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CEDE" w14:textId="77777777" w:rsidR="004E6A1E" w:rsidRDefault="00F74599" w:rsidP="00217A3D">
      <w:pPr>
        <w:jc w:val="center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[</w:t>
      </w:r>
      <w:r w:rsidR="00217A3D" w:rsidRPr="00E94725">
        <w:rPr>
          <w:b/>
          <w:color w:val="2F5496" w:themeColor="accent1" w:themeShade="BF"/>
        </w:rPr>
        <w:t>Name of PCC</w:t>
      </w:r>
      <w:r w:rsidRPr="00E94725">
        <w:rPr>
          <w:b/>
          <w:color w:val="2F5496" w:themeColor="accent1" w:themeShade="BF"/>
        </w:rPr>
        <w:t>]</w:t>
      </w:r>
      <w:r w:rsidR="00217A3D" w:rsidRPr="00E94725">
        <w:rPr>
          <w:b/>
          <w:color w:val="2F5496" w:themeColor="accent1" w:themeShade="BF"/>
        </w:rPr>
        <w:t xml:space="preserve"> </w:t>
      </w:r>
    </w:p>
    <w:p w14:paraId="3B7E8F0B" w14:textId="36495EAC" w:rsidR="00217A3D" w:rsidRPr="00E94725" w:rsidRDefault="00217A3D" w:rsidP="00217A3D">
      <w:pPr>
        <w:jc w:val="center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[(Charity Commission registration number</w:t>
      </w:r>
      <w:r w:rsidRPr="00E94725">
        <w:rPr>
          <w:rStyle w:val="FootnoteReference"/>
          <w:b/>
          <w:color w:val="2F5496" w:themeColor="accent1" w:themeShade="BF"/>
        </w:rPr>
        <w:footnoteReference w:id="1"/>
      </w:r>
      <w:r w:rsidRPr="00E94725">
        <w:rPr>
          <w:b/>
          <w:color w:val="2F5496" w:themeColor="accent1" w:themeShade="BF"/>
        </w:rPr>
        <w:t>)]</w:t>
      </w:r>
    </w:p>
    <w:p w14:paraId="12C83D7E" w14:textId="1FFA1FE0" w:rsidR="00217A3D" w:rsidRPr="00E94725" w:rsidRDefault="00217A3D" w:rsidP="000C0AF4">
      <w:pPr>
        <w:jc w:val="center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Delegation by the PCC Members</w:t>
      </w:r>
      <w:r w:rsidR="000C0AF4" w:rsidRPr="00E94725">
        <w:rPr>
          <w:b/>
          <w:color w:val="2F5496" w:themeColor="accent1" w:themeShade="BF"/>
        </w:rPr>
        <w:t xml:space="preserve">: </w:t>
      </w:r>
      <w:r w:rsidR="00F74599" w:rsidRPr="00E94725">
        <w:rPr>
          <w:b/>
          <w:color w:val="2F5496" w:themeColor="accent1" w:themeShade="BF"/>
        </w:rPr>
        <w:t>Reporting</w:t>
      </w:r>
      <w:r w:rsidRPr="00E94725">
        <w:rPr>
          <w:b/>
          <w:color w:val="2F5496" w:themeColor="accent1" w:themeShade="BF"/>
        </w:rPr>
        <w:t xml:space="preserve"> </w:t>
      </w:r>
      <w:r w:rsidR="0074530A" w:rsidRPr="00E94725">
        <w:rPr>
          <w:b/>
          <w:color w:val="2F5496" w:themeColor="accent1" w:themeShade="BF"/>
        </w:rPr>
        <w:t xml:space="preserve">of </w:t>
      </w:r>
      <w:r w:rsidRPr="00E94725">
        <w:rPr>
          <w:b/>
          <w:color w:val="2F5496" w:themeColor="accent1" w:themeShade="BF"/>
        </w:rPr>
        <w:t>Serious Incidents to the Charity Commission</w:t>
      </w:r>
    </w:p>
    <w:p w14:paraId="74D6494C" w14:textId="703D14D7" w:rsidR="00E94725" w:rsidRPr="00E94725" w:rsidRDefault="00217A3D" w:rsidP="002A7D60">
      <w:pPr>
        <w:spacing w:before="120" w:after="120" w:line="240" w:lineRule="auto"/>
        <w:jc w:val="center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 xml:space="preserve">Date: [ </w:t>
      </w:r>
      <w:r w:rsidR="00DC1C56" w:rsidRPr="00E94725">
        <w:rPr>
          <w:rStyle w:val="FootnoteReference"/>
          <w:b/>
          <w:color w:val="2F5496" w:themeColor="accent1" w:themeShade="BF"/>
        </w:rPr>
        <w:footnoteReference w:id="2"/>
      </w:r>
      <w:r w:rsidRPr="00E94725">
        <w:rPr>
          <w:b/>
          <w:color w:val="2F5496" w:themeColor="accent1" w:themeShade="BF"/>
        </w:rPr>
        <w:t xml:space="preserve"> </w:t>
      </w:r>
      <w:r w:rsidR="00E94725">
        <w:rPr>
          <w:b/>
          <w:color w:val="2F5496" w:themeColor="accent1" w:themeShade="BF"/>
        </w:rPr>
        <w:t>]</w:t>
      </w:r>
    </w:p>
    <w:p w14:paraId="0A7F9329" w14:textId="1F67C09E" w:rsidR="00F423B8" w:rsidRPr="00E94725" w:rsidRDefault="00F423B8" w:rsidP="002A7D60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Background</w:t>
      </w:r>
    </w:p>
    <w:p w14:paraId="67CA8521" w14:textId="622B2851" w:rsidR="00082537" w:rsidRDefault="00F423B8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 w:rsidRPr="00F423B8">
        <w:t xml:space="preserve">The </w:t>
      </w:r>
      <w:r>
        <w:t xml:space="preserve">members of the </w:t>
      </w:r>
      <w:r w:rsidR="00CB63AC">
        <w:t>[</w:t>
      </w:r>
      <w:r>
        <w:t>PCC</w:t>
      </w:r>
      <w:r w:rsidR="00CB63AC">
        <w:rPr>
          <w:rStyle w:val="FootnoteReference"/>
        </w:rPr>
        <w:footnoteReference w:id="3"/>
      </w:r>
      <w:r w:rsidR="00CB63AC">
        <w:t>]</w:t>
      </w:r>
      <w:r>
        <w:t xml:space="preserve">, as charity </w:t>
      </w:r>
      <w:r w:rsidRPr="00F423B8">
        <w:t>trustees</w:t>
      </w:r>
      <w:r>
        <w:t xml:space="preserve">, are </w:t>
      </w:r>
      <w:r w:rsidR="00B57E77">
        <w:t>responsible for</w:t>
      </w:r>
      <w:r>
        <w:t xml:space="preserve"> report</w:t>
      </w:r>
      <w:r w:rsidR="00B57E77">
        <w:t>ing</w:t>
      </w:r>
      <w:r>
        <w:t xml:space="preserve"> ALL Serious Incidents to </w:t>
      </w:r>
      <w:r w:rsidR="00B57E77">
        <w:t>the Charity Commission</w:t>
      </w:r>
      <w:r w:rsidR="00710064">
        <w:t xml:space="preserve"> in a timely manner</w:t>
      </w:r>
      <w:r w:rsidR="006C6FDE">
        <w:t>, in accordance with the Charity Commission’s guidance</w:t>
      </w:r>
      <w:r w:rsidR="006C4F7C">
        <w:rPr>
          <w:rStyle w:val="FootnoteReference"/>
        </w:rPr>
        <w:footnoteReference w:id="4"/>
      </w:r>
    </w:p>
    <w:p w14:paraId="067D8E59" w14:textId="67A2E862" w:rsidR="00073627" w:rsidRDefault="00073627" w:rsidP="00073627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>
        <w:t>The House of Bishops has issued specific Church of England guidance for PCCs</w:t>
      </w:r>
      <w:r w:rsidR="00FA6C5D">
        <w:t xml:space="preserve"> </w:t>
      </w:r>
      <w:r>
        <w:t>under s.5 of the Safeguarding</w:t>
      </w:r>
      <w:r w:rsidRPr="004F679D">
        <w:t xml:space="preserve"> and Clergy Discipline Measure 2016</w:t>
      </w:r>
      <w:r w:rsidR="006C4F7C">
        <w:t>,</w:t>
      </w:r>
      <w:r w:rsidR="006C4F7C" w:rsidRPr="00BF0F02">
        <w:t xml:space="preserve"> </w:t>
      </w:r>
      <w:r w:rsidR="006C4F7C">
        <w:t>which has been approved by the Charity Commission</w:t>
      </w:r>
      <w:r>
        <w:t xml:space="preserve"> (“</w:t>
      </w:r>
      <w:r>
        <w:rPr>
          <w:b/>
        </w:rPr>
        <w:t>PCC</w:t>
      </w:r>
      <w:r w:rsidRPr="00810097">
        <w:rPr>
          <w:b/>
        </w:rPr>
        <w:t xml:space="preserve"> </w:t>
      </w:r>
      <w:r>
        <w:rPr>
          <w:b/>
        </w:rPr>
        <w:t xml:space="preserve">Safeguarding SIR </w:t>
      </w:r>
      <w:r w:rsidRPr="00810097">
        <w:rPr>
          <w:b/>
        </w:rPr>
        <w:t>Guidance</w:t>
      </w:r>
      <w:r>
        <w:t>”). PCCs have a legal duty to have due regard to this guidance when reporting safeguarding Serious Incidents to the Charity Commission.</w:t>
      </w:r>
    </w:p>
    <w:p w14:paraId="11B75D63" w14:textId="7193CF88" w:rsidR="00772D4D" w:rsidRPr="004C05DB" w:rsidRDefault="00772D4D" w:rsidP="002A7D60">
      <w:pPr>
        <w:pStyle w:val="ListParagraph"/>
        <w:numPr>
          <w:ilvl w:val="1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i/>
        </w:rPr>
      </w:pPr>
      <w:r>
        <w:t>If a s</w:t>
      </w:r>
      <w:r w:rsidRPr="00772D4D">
        <w:rPr>
          <w:u w:val="single"/>
        </w:rPr>
        <w:t>afeguarding</w:t>
      </w:r>
      <w:r>
        <w:t xml:space="preserve"> incident occurs within the </w:t>
      </w:r>
      <w:r w:rsidR="005743C5">
        <w:t>[</w:t>
      </w:r>
      <w:r>
        <w:t>PCC</w:t>
      </w:r>
      <w:r w:rsidR="005743C5">
        <w:t>]</w:t>
      </w:r>
      <w:r>
        <w:t>, the</w:t>
      </w:r>
      <w:r w:rsidRPr="004C05DB">
        <w:t xml:space="preserve"> Safeguarding Officer</w:t>
      </w:r>
      <w:r w:rsidR="008C6111">
        <w:t xml:space="preserve"> (or, where there is no employed safeguarding officer, the person with responsibility for safeguarding in the PCC)</w:t>
      </w:r>
      <w:r w:rsidRPr="004C05DB">
        <w:t xml:space="preserve"> (</w:t>
      </w:r>
      <w:r w:rsidRPr="004C05DB">
        <w:rPr>
          <w:b/>
        </w:rPr>
        <w:t>PCCSO</w:t>
      </w:r>
      <w:r w:rsidRPr="004C05DB">
        <w:t>)</w:t>
      </w:r>
      <w:r>
        <w:t xml:space="preserve"> must inform the </w:t>
      </w:r>
      <w:r w:rsidRPr="00710064">
        <w:t>Diocesan Safeguarding Adviser</w:t>
      </w:r>
      <w:r>
        <w:t xml:space="preserve"> (</w:t>
      </w:r>
      <w:r w:rsidRPr="00EA472B">
        <w:rPr>
          <w:b/>
        </w:rPr>
        <w:t>DSA</w:t>
      </w:r>
      <w:r>
        <w:t xml:space="preserve">) and respond to and manage the incident in accordance with the relevant House of Bishops’ Safeguarding </w:t>
      </w:r>
      <w:r w:rsidR="008242FB">
        <w:t xml:space="preserve">Policy and </w:t>
      </w:r>
      <w:r>
        <w:t>Guidance</w:t>
      </w:r>
      <w:r w:rsidR="00C36112">
        <w:t xml:space="preserve"> or Code of Practice, as the case may be</w:t>
      </w:r>
      <w:r w:rsidR="00C36112">
        <w:rPr>
          <w:rStyle w:val="FootnoteReference"/>
        </w:rPr>
        <w:footnoteReference w:id="5"/>
      </w:r>
      <w:r>
        <w:t>.</w:t>
      </w:r>
    </w:p>
    <w:p w14:paraId="268D6A32" w14:textId="686E3C9F" w:rsidR="0009624A" w:rsidRPr="0009624A" w:rsidRDefault="00772D4D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 w:rsidRPr="00843348">
        <w:t xml:space="preserve">Where a </w:t>
      </w:r>
      <w:r w:rsidRPr="00772D4D">
        <w:rPr>
          <w:u w:val="single"/>
        </w:rPr>
        <w:t>non-safeguarding</w:t>
      </w:r>
      <w:r>
        <w:t xml:space="preserve"> i</w:t>
      </w:r>
      <w:r w:rsidRPr="00843348">
        <w:t>ncident</w:t>
      </w:r>
      <w:r>
        <w:t xml:space="preserve"> is identified, such </w:t>
      </w:r>
      <w:r w:rsidRPr="00772D4D">
        <w:rPr>
          <w:rFonts w:cstheme="minorHAnsi"/>
        </w:rPr>
        <w:t xml:space="preserve">immediate steps or actions as may be required to secure and protect the </w:t>
      </w:r>
      <w:r w:rsidR="005743C5">
        <w:rPr>
          <w:rFonts w:cstheme="minorHAnsi"/>
        </w:rPr>
        <w:t>[</w:t>
      </w:r>
      <w:r w:rsidRPr="00772D4D">
        <w:rPr>
          <w:rFonts w:cstheme="minorHAnsi"/>
        </w:rPr>
        <w:t>PCC’s</w:t>
      </w:r>
      <w:r w:rsidR="005743C5">
        <w:rPr>
          <w:rFonts w:cstheme="minorHAnsi"/>
        </w:rPr>
        <w:t>]</w:t>
      </w:r>
      <w:r w:rsidRPr="00772D4D">
        <w:rPr>
          <w:rFonts w:cstheme="minorHAnsi"/>
        </w:rPr>
        <w:t xml:space="preserve"> property, assets and reputation</w:t>
      </w:r>
      <w:r w:rsidR="00F907CA">
        <w:rPr>
          <w:rFonts w:cstheme="minorHAnsi"/>
        </w:rPr>
        <w:t xml:space="preserve"> must be taken</w:t>
      </w:r>
      <w:r w:rsidRPr="00772D4D">
        <w:rPr>
          <w:rFonts w:cstheme="minorHAnsi"/>
        </w:rPr>
        <w:t>, in accordance with any internal policies or procedures.</w:t>
      </w:r>
    </w:p>
    <w:p w14:paraId="2114FAB1" w14:textId="68188463" w:rsidR="00E94725" w:rsidRDefault="002D76FD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>
        <w:t xml:space="preserve">The members of the [PCC] delegate the reporting of Serious Incidents in accordance with the resolutions in sections 2 and 3 below. There are separate delegations for reporting safeguarding and non-safeguarding Serious Incidents to the Charity Commission to reflect the additional requirements in relation to reporting safeguarding Serious Incidents as provided for in the </w:t>
      </w:r>
      <w:r w:rsidR="00BC502B">
        <w:rPr>
          <w:bCs/>
        </w:rPr>
        <w:t>PCC</w:t>
      </w:r>
      <w:r w:rsidRPr="008B4CE2">
        <w:rPr>
          <w:bCs/>
        </w:rPr>
        <w:t xml:space="preserve"> Safeguarding SIR Guidance</w:t>
      </w:r>
      <w:r>
        <w:t>.</w:t>
      </w:r>
      <w:r w:rsidR="00E94725">
        <w:t xml:space="preserve"> </w:t>
      </w:r>
    </w:p>
    <w:p w14:paraId="1C9D082D" w14:textId="7C16C34F" w:rsidR="00134879" w:rsidRDefault="005F48D0" w:rsidP="002A7D60">
      <w:pPr>
        <w:spacing w:before="120" w:after="120" w:line="240" w:lineRule="auto"/>
        <w:ind w:left="1134" w:hanging="567"/>
        <w:jc w:val="both"/>
      </w:pPr>
      <w:r w:rsidRPr="002A7D60">
        <w:t>a)</w:t>
      </w:r>
      <w:r w:rsidR="00990F3C" w:rsidRPr="002A7D60">
        <w:tab/>
      </w:r>
      <w:r w:rsidR="00E94725" w:rsidRPr="00990F3C">
        <w:rPr>
          <w:u w:val="single"/>
        </w:rPr>
        <w:t>Section 2</w:t>
      </w:r>
      <w:r w:rsidR="00E94725">
        <w:t xml:space="preserve"> is a resolution to delegate responsibility for reporting </w:t>
      </w:r>
      <w:r w:rsidR="00E94725" w:rsidRPr="00990F3C">
        <w:rPr>
          <w:u w:val="single"/>
        </w:rPr>
        <w:t>safeguarding</w:t>
      </w:r>
      <w:r w:rsidR="00E94725">
        <w:t xml:space="preserve"> Serious Incidents to the Charity Commission and the National Safeguarding Team.</w:t>
      </w:r>
    </w:p>
    <w:p w14:paraId="0E913224" w14:textId="03DC12BA" w:rsidR="008C6111" w:rsidRDefault="00990F3C" w:rsidP="002A7D60">
      <w:pPr>
        <w:spacing w:before="120" w:after="120" w:line="240" w:lineRule="auto"/>
        <w:ind w:left="1134" w:hanging="567"/>
        <w:jc w:val="both"/>
      </w:pPr>
      <w:r w:rsidRPr="00C11EEF">
        <w:t>b)</w:t>
      </w:r>
      <w:r>
        <w:tab/>
      </w:r>
      <w:r w:rsidR="00E94725" w:rsidRPr="00990F3C">
        <w:rPr>
          <w:u w:val="single"/>
        </w:rPr>
        <w:t>Section 3</w:t>
      </w:r>
      <w:r w:rsidR="00E94725">
        <w:t xml:space="preserve"> is a resolution to delegate responsibility for reporting </w:t>
      </w:r>
      <w:r w:rsidR="00E94725" w:rsidRPr="00990F3C">
        <w:rPr>
          <w:u w:val="single"/>
        </w:rPr>
        <w:t>non-safeguarding</w:t>
      </w:r>
      <w:r w:rsidR="00E94725">
        <w:t xml:space="preserve"> Serious Incidents to the Charity Commission.</w:t>
      </w:r>
    </w:p>
    <w:p w14:paraId="2D89AA97" w14:textId="77777777" w:rsidR="00E94725" w:rsidRPr="00464F3B" w:rsidRDefault="00E94725" w:rsidP="002A7D60">
      <w:pPr>
        <w:pStyle w:val="ListParagraph"/>
        <w:spacing w:before="120" w:after="120"/>
        <w:ind w:left="1134"/>
        <w:contextualSpacing w:val="0"/>
        <w:jc w:val="both"/>
      </w:pPr>
    </w:p>
    <w:p w14:paraId="7D0BD337" w14:textId="192A17AB" w:rsidR="00710064" w:rsidRPr="00E94725" w:rsidRDefault="00464F3B" w:rsidP="002A7D60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DELEGATION of responsibility to r</w:t>
      </w:r>
      <w:r w:rsidR="00082537" w:rsidRPr="00E94725">
        <w:rPr>
          <w:b/>
          <w:color w:val="2F5496" w:themeColor="accent1" w:themeShade="BF"/>
        </w:rPr>
        <w:t>eport SAFEGUARDING Serious Incident</w:t>
      </w:r>
      <w:r w:rsidR="00710064" w:rsidRPr="00E94725">
        <w:rPr>
          <w:b/>
          <w:color w:val="2F5496" w:themeColor="accent1" w:themeShade="BF"/>
        </w:rPr>
        <w:t>s</w:t>
      </w:r>
      <w:r w:rsidRPr="00E94725">
        <w:rPr>
          <w:b/>
          <w:color w:val="2F5496" w:themeColor="accent1" w:themeShade="BF"/>
        </w:rPr>
        <w:t xml:space="preserve"> to the Charity Commission</w:t>
      </w:r>
      <w:r w:rsidR="00233BA2" w:rsidRPr="00E94725">
        <w:rPr>
          <w:b/>
          <w:color w:val="2F5496" w:themeColor="accent1" w:themeShade="BF"/>
        </w:rPr>
        <w:t xml:space="preserve"> in accordance with the PCC </w:t>
      </w:r>
      <w:r w:rsidR="00BC502B">
        <w:rPr>
          <w:b/>
          <w:color w:val="2F5496" w:themeColor="accent1" w:themeShade="BF"/>
        </w:rPr>
        <w:t xml:space="preserve">Safeguarding SIR </w:t>
      </w:r>
      <w:r w:rsidR="00233BA2" w:rsidRPr="00E94725">
        <w:rPr>
          <w:b/>
          <w:color w:val="2F5496" w:themeColor="accent1" w:themeShade="BF"/>
        </w:rPr>
        <w:t>Guidance</w:t>
      </w:r>
    </w:p>
    <w:p w14:paraId="3D3B83C7" w14:textId="270DA655" w:rsidR="00843348" w:rsidRPr="00464F3B" w:rsidRDefault="00464F3B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>
        <w:t>[</w:t>
      </w:r>
      <w:r>
        <w:rPr>
          <w:rStyle w:val="FootnoteReference"/>
        </w:rPr>
        <w:footnoteReference w:id="6"/>
      </w:r>
      <w:r>
        <w:t xml:space="preserve">In order to facilitate </w:t>
      </w:r>
      <w:r w:rsidR="004C05DB">
        <w:t>the</w:t>
      </w:r>
      <w:r>
        <w:t xml:space="preserve"> confidential and timely </w:t>
      </w:r>
      <w:r w:rsidR="004C05DB">
        <w:t>reporting of</w:t>
      </w:r>
      <w:r>
        <w:t xml:space="preserve"> any safeguarding Serious </w:t>
      </w:r>
      <w:r w:rsidR="00772D4D">
        <w:t>I</w:t>
      </w:r>
      <w:r>
        <w:t>ncidents</w:t>
      </w:r>
      <w:r w:rsidR="008C6111">
        <w:t xml:space="preserve"> to the Charity Commission</w:t>
      </w:r>
      <w:r>
        <w:t xml:space="preserve">, the </w:t>
      </w:r>
      <w:r w:rsidR="00B57E77">
        <w:t>responsibility for any decisions relating to</w:t>
      </w:r>
      <w:r>
        <w:t xml:space="preserve"> </w:t>
      </w:r>
      <w:r w:rsidR="004C05DB">
        <w:t xml:space="preserve">the </w:t>
      </w:r>
      <w:r w:rsidR="004C05DB">
        <w:lastRenderedPageBreak/>
        <w:t xml:space="preserve">reporting of </w:t>
      </w:r>
      <w:r>
        <w:t>safeguarding Serious Incidents is delegated to [ROLES / NAMES of trustees</w:t>
      </w:r>
      <w:r>
        <w:rPr>
          <w:rStyle w:val="FootnoteReference"/>
        </w:rPr>
        <w:footnoteReference w:id="7"/>
      </w:r>
      <w:r>
        <w:t xml:space="preserve">]. All references to the </w:t>
      </w:r>
      <w:r w:rsidR="002C2945">
        <w:t>T</w:t>
      </w:r>
      <w:r>
        <w:t>rustee</w:t>
      </w:r>
      <w:r w:rsidR="002C2945">
        <w:t xml:space="preserve"> Group</w:t>
      </w:r>
      <w:r>
        <w:t xml:space="preserve"> in this delegation are references to this smaller group of trustees.</w:t>
      </w:r>
      <w:r w:rsidR="00772D4D">
        <w:t>]</w:t>
      </w:r>
    </w:p>
    <w:p w14:paraId="149E728C" w14:textId="39FEA3EB" w:rsidR="00710064" w:rsidRPr="00C64EE0" w:rsidRDefault="002C2945" w:rsidP="002A7D60">
      <w:pPr>
        <w:pStyle w:val="ListParagraph"/>
        <w:numPr>
          <w:ilvl w:val="1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i/>
        </w:rPr>
      </w:pPr>
      <w:r w:rsidRPr="002C2945">
        <w:rPr>
          <w:rFonts w:cstheme="minorHAnsi"/>
          <w:i/>
        </w:rPr>
        <w:t>The following responsibilities are delegated</w:t>
      </w:r>
      <w:r>
        <w:rPr>
          <w:rFonts w:cstheme="minorHAnsi"/>
        </w:rPr>
        <w:t xml:space="preserve"> </w:t>
      </w:r>
      <w:r w:rsidR="00710064" w:rsidRPr="00710064">
        <w:rPr>
          <w:i/>
        </w:rPr>
        <w:t xml:space="preserve">to the </w:t>
      </w:r>
      <w:r w:rsidR="005743C5">
        <w:rPr>
          <w:i/>
        </w:rPr>
        <w:t>[</w:t>
      </w:r>
      <w:r w:rsidR="00710064" w:rsidRPr="00710064">
        <w:rPr>
          <w:i/>
        </w:rPr>
        <w:t>PCC</w:t>
      </w:r>
      <w:r w:rsidR="00C64EE0">
        <w:rPr>
          <w:i/>
        </w:rPr>
        <w:t>’s</w:t>
      </w:r>
      <w:r w:rsidR="005743C5">
        <w:rPr>
          <w:i/>
        </w:rPr>
        <w:t>]</w:t>
      </w:r>
      <w:r w:rsidR="00710064" w:rsidRPr="00710064">
        <w:rPr>
          <w:i/>
        </w:rPr>
        <w:t xml:space="preserve"> Safeguarding Officer</w:t>
      </w:r>
      <w:r w:rsidR="008C6111">
        <w:rPr>
          <w:rStyle w:val="FootnoteReference"/>
          <w:i/>
        </w:rPr>
        <w:footnoteReference w:id="8"/>
      </w:r>
    </w:p>
    <w:p w14:paraId="353FB873" w14:textId="7613D523" w:rsidR="00710064" w:rsidRPr="00C64EE0" w:rsidRDefault="00C64EE0" w:rsidP="002A7D60">
      <w:pPr>
        <w:pStyle w:val="ListParagraph"/>
        <w:numPr>
          <w:ilvl w:val="0"/>
          <w:numId w:val="6"/>
        </w:numPr>
        <w:tabs>
          <w:tab w:val="left" w:pos="567"/>
        </w:tabs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t>Responsibility</w:t>
      </w:r>
      <w:r w:rsidR="00DC1C56">
        <w:t xml:space="preserve"> </w:t>
      </w:r>
      <w:r>
        <w:t xml:space="preserve">for </w:t>
      </w:r>
      <w:r w:rsidR="007C2ADD">
        <w:t>c</w:t>
      </w:r>
      <w:r w:rsidR="00710064">
        <w:t>ontacting the</w:t>
      </w:r>
      <w:r w:rsidR="00710064" w:rsidRPr="00710064">
        <w:rPr>
          <w:i/>
        </w:rPr>
        <w:t xml:space="preserve"> </w:t>
      </w:r>
      <w:r w:rsidR="00710064" w:rsidRPr="00EA472B">
        <w:t>DSA</w:t>
      </w:r>
      <w:r w:rsidR="002C2945">
        <w:t>,</w:t>
      </w:r>
      <w:r w:rsidR="00710064">
        <w:t xml:space="preserve"> </w:t>
      </w:r>
      <w:r w:rsidR="00710064" w:rsidRPr="00710064">
        <w:rPr>
          <w:rFonts w:cstheme="minorHAnsi"/>
        </w:rPr>
        <w:t>if they consider a safeguarding Serious Incident may have occurred</w:t>
      </w:r>
      <w:r w:rsidR="00710064">
        <w:rPr>
          <w:rFonts w:cstheme="minorHAnsi"/>
        </w:rPr>
        <w:t xml:space="preserve"> and</w:t>
      </w:r>
      <w:r w:rsidR="00710064" w:rsidRPr="00710064">
        <w:rPr>
          <w:rFonts w:cstheme="minorHAnsi"/>
        </w:rPr>
        <w:t xml:space="preserve"> provid</w:t>
      </w:r>
      <w:r w:rsidR="00710064">
        <w:rPr>
          <w:rFonts w:cstheme="minorHAnsi"/>
        </w:rPr>
        <w:t>ing</w:t>
      </w:r>
      <w:r w:rsidR="00710064" w:rsidRPr="00710064">
        <w:rPr>
          <w:rFonts w:cstheme="minorHAnsi"/>
        </w:rPr>
        <w:t xml:space="preserve"> the DSA with any information requ</w:t>
      </w:r>
      <w:r w:rsidR="00710064">
        <w:rPr>
          <w:rFonts w:cstheme="minorHAnsi"/>
        </w:rPr>
        <w:t>ired</w:t>
      </w:r>
      <w:r>
        <w:rPr>
          <w:rFonts w:cstheme="minorHAnsi"/>
        </w:rPr>
        <w:t>.</w:t>
      </w:r>
    </w:p>
    <w:p w14:paraId="42FF0495" w14:textId="6B0729E2" w:rsidR="00FE748F" w:rsidRPr="00F84CA1" w:rsidRDefault="00C64EE0" w:rsidP="002A7D60">
      <w:pPr>
        <w:pStyle w:val="ListParagraph"/>
        <w:numPr>
          <w:ilvl w:val="0"/>
          <w:numId w:val="6"/>
        </w:numPr>
        <w:tabs>
          <w:tab w:val="left" w:pos="567"/>
        </w:tabs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t xml:space="preserve">Responsibility for </w:t>
      </w:r>
      <w:r w:rsidR="004C05DB">
        <w:t xml:space="preserve">liaising with the DSA and </w:t>
      </w:r>
      <w:r w:rsidR="007C2ADD">
        <w:rPr>
          <w:rFonts w:cstheme="minorHAnsi"/>
        </w:rPr>
        <w:t>r</w:t>
      </w:r>
      <w:r w:rsidR="00710064" w:rsidRPr="00710064">
        <w:rPr>
          <w:rFonts w:cstheme="minorHAnsi"/>
        </w:rPr>
        <w:t xml:space="preserve">eporting back to the </w:t>
      </w:r>
      <w:r w:rsidR="002C2945">
        <w:t>Trustee Group</w:t>
      </w:r>
      <w:r w:rsidR="00710064" w:rsidRPr="00710064">
        <w:rPr>
          <w:rFonts w:cstheme="minorHAnsi"/>
        </w:rPr>
        <w:t xml:space="preserve"> </w:t>
      </w:r>
      <w:r w:rsidR="00B57E77">
        <w:rPr>
          <w:rFonts w:cstheme="minorHAnsi"/>
        </w:rPr>
        <w:t>on</w:t>
      </w:r>
      <w:r w:rsidR="00710064" w:rsidRPr="00710064">
        <w:rPr>
          <w:rFonts w:cstheme="minorHAnsi"/>
        </w:rPr>
        <w:t xml:space="preserve"> the management and reporting of the </w:t>
      </w:r>
      <w:r w:rsidR="00B57E77">
        <w:rPr>
          <w:rFonts w:cstheme="minorHAnsi"/>
        </w:rPr>
        <w:t xml:space="preserve">safeguarding </w:t>
      </w:r>
      <w:r w:rsidR="00710064" w:rsidRPr="00710064">
        <w:rPr>
          <w:rFonts w:cstheme="minorHAnsi"/>
        </w:rPr>
        <w:t>Serious Incident</w:t>
      </w:r>
      <w:r w:rsidR="001B06F3">
        <w:rPr>
          <w:rFonts w:cstheme="minorHAnsi"/>
        </w:rPr>
        <w:t xml:space="preserve"> by the DSA</w:t>
      </w:r>
      <w:r w:rsidR="00D408B8">
        <w:rPr>
          <w:rFonts w:cstheme="minorHAnsi"/>
        </w:rPr>
        <w:t xml:space="preserve"> on behalf of the PCC’s trustees</w:t>
      </w:r>
      <w:r w:rsidR="007C2ADD">
        <w:rPr>
          <w:rFonts w:cstheme="minorHAnsi"/>
        </w:rPr>
        <w:t>, including</w:t>
      </w:r>
      <w:r w:rsidR="0031531A">
        <w:rPr>
          <w:rFonts w:cstheme="minorHAnsi"/>
        </w:rPr>
        <w:t>:</w:t>
      </w:r>
    </w:p>
    <w:p w14:paraId="01226BE0" w14:textId="2A0917B8" w:rsidR="00D533C6" w:rsidRPr="00D533C6" w:rsidRDefault="00FE748F" w:rsidP="002A7D60">
      <w:pPr>
        <w:pStyle w:val="ListParagraph"/>
        <w:numPr>
          <w:ilvl w:val="1"/>
          <w:numId w:val="6"/>
        </w:numPr>
        <w:spacing w:before="120" w:after="120"/>
        <w:ind w:left="1701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i</w:t>
      </w:r>
      <w:r w:rsidRPr="00FE748F">
        <w:rPr>
          <w:rFonts w:cstheme="minorHAnsi"/>
        </w:rPr>
        <w:t xml:space="preserve">f the </w:t>
      </w:r>
      <w:r>
        <w:rPr>
          <w:rFonts w:cstheme="minorHAnsi"/>
        </w:rPr>
        <w:t>DSA consider</w:t>
      </w:r>
      <w:r w:rsidR="002F32FC">
        <w:rPr>
          <w:rFonts w:cstheme="minorHAnsi"/>
        </w:rPr>
        <w:t>s</w:t>
      </w:r>
      <w:r>
        <w:rPr>
          <w:rFonts w:cstheme="minorHAnsi"/>
        </w:rPr>
        <w:t xml:space="preserve"> that the</w:t>
      </w:r>
      <w:r w:rsidRPr="00FE748F">
        <w:rPr>
          <w:rFonts w:cstheme="minorHAnsi"/>
        </w:rPr>
        <w:t xml:space="preserve"> incident does NOT need to be reported to the Charity Commission, why this is the case</w:t>
      </w:r>
      <w:r w:rsidR="004C2832">
        <w:rPr>
          <w:rFonts w:cstheme="minorHAnsi"/>
        </w:rPr>
        <w:t>, for agreement by the Trustee Group</w:t>
      </w:r>
      <w:r w:rsidR="00D533C6">
        <w:rPr>
          <w:rFonts w:cstheme="minorHAnsi"/>
        </w:rPr>
        <w:t xml:space="preserve"> and then informing the DSA of </w:t>
      </w:r>
      <w:r w:rsidR="002373B8">
        <w:rPr>
          <w:rFonts w:cstheme="minorHAnsi"/>
        </w:rPr>
        <w:t xml:space="preserve">such </w:t>
      </w:r>
      <w:proofErr w:type="gramStart"/>
      <w:r w:rsidR="002373B8">
        <w:rPr>
          <w:rFonts w:cstheme="minorHAnsi"/>
        </w:rPr>
        <w:t>agreement</w:t>
      </w:r>
      <w:r>
        <w:rPr>
          <w:rFonts w:cstheme="minorHAnsi"/>
        </w:rPr>
        <w:t>;</w:t>
      </w:r>
      <w:proofErr w:type="gramEnd"/>
    </w:p>
    <w:p w14:paraId="67D9386C" w14:textId="60C54043" w:rsidR="00772D4D" w:rsidRPr="00772D4D" w:rsidRDefault="006634F4" w:rsidP="002A7D60">
      <w:pPr>
        <w:pStyle w:val="ListParagraph"/>
        <w:numPr>
          <w:ilvl w:val="1"/>
          <w:numId w:val="6"/>
        </w:numPr>
        <w:spacing w:before="120" w:after="120"/>
        <w:ind w:left="1701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[</w:t>
      </w:r>
      <w:r w:rsidR="00772D4D" w:rsidRPr="00FE748F">
        <w:rPr>
          <w:rFonts w:cstheme="minorHAnsi"/>
        </w:rPr>
        <w:t xml:space="preserve">whether </w:t>
      </w:r>
      <w:r w:rsidR="00772D4D">
        <w:rPr>
          <w:rFonts w:cstheme="minorHAnsi"/>
        </w:rPr>
        <w:t>the incident</w:t>
      </w:r>
      <w:r w:rsidR="00772D4D" w:rsidRPr="00FE748F">
        <w:rPr>
          <w:rFonts w:cstheme="minorHAnsi"/>
        </w:rPr>
        <w:t xml:space="preserve"> </w:t>
      </w:r>
      <w:r w:rsidR="00772D4D">
        <w:rPr>
          <w:rFonts w:cstheme="minorHAnsi"/>
        </w:rPr>
        <w:t>will</w:t>
      </w:r>
      <w:r w:rsidR="00772D4D" w:rsidRPr="00FE748F">
        <w:rPr>
          <w:rFonts w:cstheme="minorHAnsi"/>
        </w:rPr>
        <w:t xml:space="preserve"> be individually reported or included in the next bulk repor</w:t>
      </w:r>
      <w:r w:rsidR="00772D4D">
        <w:rPr>
          <w:rFonts w:cstheme="minorHAnsi"/>
        </w:rPr>
        <w:t>t;</w:t>
      </w:r>
      <w:r>
        <w:rPr>
          <w:rStyle w:val="FootnoteReference"/>
          <w:rFonts w:cstheme="minorHAnsi"/>
        </w:rPr>
        <w:footnoteReference w:id="9"/>
      </w:r>
      <w:r>
        <w:rPr>
          <w:rFonts w:cstheme="minorHAnsi"/>
        </w:rPr>
        <w:t>]</w:t>
      </w:r>
    </w:p>
    <w:p w14:paraId="310A6BCF" w14:textId="3E693292" w:rsidR="00710064" w:rsidRPr="00FE748F" w:rsidRDefault="007C2ADD" w:rsidP="002A7D60">
      <w:pPr>
        <w:pStyle w:val="ListParagraph"/>
        <w:numPr>
          <w:ilvl w:val="1"/>
          <w:numId w:val="6"/>
        </w:numPr>
        <w:tabs>
          <w:tab w:val="left" w:pos="567"/>
        </w:tabs>
        <w:spacing w:before="120" w:after="120"/>
        <w:ind w:left="1701" w:hanging="567"/>
        <w:contextualSpacing w:val="0"/>
        <w:jc w:val="both"/>
        <w:rPr>
          <w:rFonts w:cstheme="minorHAnsi"/>
        </w:rPr>
      </w:pPr>
      <w:r w:rsidRPr="00FE748F">
        <w:rPr>
          <w:rFonts w:cstheme="minorHAnsi"/>
        </w:rPr>
        <w:t xml:space="preserve">providing the </w:t>
      </w:r>
      <w:r w:rsidR="005E106A">
        <w:rPr>
          <w:rFonts w:cstheme="minorHAnsi"/>
        </w:rPr>
        <w:t xml:space="preserve">Trustee Group, or </w:t>
      </w:r>
      <w:r w:rsidR="005743C5">
        <w:rPr>
          <w:rFonts w:cstheme="minorHAnsi"/>
        </w:rPr>
        <w:t>[</w:t>
      </w:r>
      <w:r w:rsidRPr="00FE748F">
        <w:rPr>
          <w:rFonts w:cstheme="minorHAnsi"/>
        </w:rPr>
        <w:t>PCC’s</w:t>
      </w:r>
      <w:r w:rsidR="005743C5">
        <w:rPr>
          <w:rFonts w:cstheme="minorHAnsi"/>
        </w:rPr>
        <w:t>]</w:t>
      </w:r>
      <w:r w:rsidRPr="00FE748F">
        <w:rPr>
          <w:rFonts w:cstheme="minorHAnsi"/>
        </w:rPr>
        <w:t xml:space="preserve"> trustees</w:t>
      </w:r>
      <w:r w:rsidR="005E106A">
        <w:rPr>
          <w:rFonts w:cstheme="minorHAnsi"/>
        </w:rPr>
        <w:t xml:space="preserve"> (as appropriate)</w:t>
      </w:r>
      <w:r w:rsidR="000B2EAC">
        <w:rPr>
          <w:rFonts w:cstheme="minorHAnsi"/>
        </w:rPr>
        <w:t xml:space="preserve"> [and the PCC’s auditors</w:t>
      </w:r>
      <w:r w:rsidR="000B2EAC">
        <w:rPr>
          <w:rStyle w:val="FootnoteReference"/>
          <w:rFonts w:cstheme="minorHAnsi"/>
        </w:rPr>
        <w:footnoteReference w:id="10"/>
      </w:r>
      <w:r w:rsidR="000B2EAC">
        <w:rPr>
          <w:rFonts w:cstheme="minorHAnsi"/>
        </w:rPr>
        <w:t>]</w:t>
      </w:r>
      <w:r w:rsidRPr="00FE748F">
        <w:rPr>
          <w:rFonts w:cstheme="minorHAnsi"/>
        </w:rPr>
        <w:t xml:space="preserve"> with a copy of any </w:t>
      </w:r>
      <w:r w:rsidR="004C05DB">
        <w:rPr>
          <w:rFonts w:cstheme="minorHAnsi"/>
        </w:rPr>
        <w:t xml:space="preserve">safeguarding Serious Incident </w:t>
      </w:r>
      <w:r w:rsidRPr="00FE748F">
        <w:rPr>
          <w:rFonts w:cstheme="minorHAnsi"/>
        </w:rPr>
        <w:t>report submitted to the Charity Commission</w:t>
      </w:r>
      <w:r w:rsidR="0031531A" w:rsidRPr="00FE748F">
        <w:rPr>
          <w:rFonts w:cstheme="minorHAnsi"/>
        </w:rPr>
        <w:t xml:space="preserve"> by the </w:t>
      </w:r>
      <w:r w:rsidR="005E106A">
        <w:t>DSA</w:t>
      </w:r>
      <w:r w:rsidR="004C05DB">
        <w:rPr>
          <w:rFonts w:cstheme="minorHAnsi"/>
        </w:rPr>
        <w:t xml:space="preserve"> on behalf of the </w:t>
      </w:r>
      <w:r w:rsidR="005743C5">
        <w:rPr>
          <w:rFonts w:cstheme="minorHAnsi"/>
        </w:rPr>
        <w:t>[</w:t>
      </w:r>
      <w:r w:rsidR="004C05DB">
        <w:rPr>
          <w:rFonts w:cstheme="minorHAnsi"/>
        </w:rPr>
        <w:t>PCC</w:t>
      </w:r>
      <w:r w:rsidR="00D408B8">
        <w:rPr>
          <w:rFonts w:cstheme="minorHAnsi"/>
        </w:rPr>
        <w:t>’s trustees</w:t>
      </w:r>
      <w:r w:rsidR="005743C5">
        <w:rPr>
          <w:rFonts w:cstheme="minorHAnsi"/>
        </w:rPr>
        <w:t>]</w:t>
      </w:r>
      <w:r w:rsidR="00710064" w:rsidRPr="00FE748F">
        <w:rPr>
          <w:rFonts w:cstheme="minorHAnsi"/>
        </w:rPr>
        <w:t>.</w:t>
      </w:r>
    </w:p>
    <w:p w14:paraId="73FD9F68" w14:textId="636C4945" w:rsidR="007C2ADD" w:rsidRPr="000C0AF4" w:rsidRDefault="007C2ADD" w:rsidP="002A7D60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i/>
        </w:rPr>
      </w:pPr>
      <w:r w:rsidRPr="007C2ADD">
        <w:t>2.</w:t>
      </w:r>
      <w:r w:rsidR="004C2832">
        <w:t>3</w:t>
      </w:r>
      <w:r>
        <w:rPr>
          <w:i/>
        </w:rPr>
        <w:tab/>
      </w:r>
      <w:r w:rsidR="002C2945" w:rsidRPr="000C0AF4">
        <w:rPr>
          <w:rFonts w:cstheme="minorHAnsi"/>
          <w:i/>
        </w:rPr>
        <w:t>The following responsibilities are d</w:t>
      </w:r>
      <w:r w:rsidR="00F74599" w:rsidRPr="000C0AF4">
        <w:rPr>
          <w:i/>
        </w:rPr>
        <w:t>elegat</w:t>
      </w:r>
      <w:r w:rsidR="002C2945" w:rsidRPr="000C0AF4">
        <w:rPr>
          <w:i/>
        </w:rPr>
        <w:t>ed</w:t>
      </w:r>
      <w:r w:rsidR="00F74599" w:rsidRPr="000C0AF4">
        <w:rPr>
          <w:i/>
        </w:rPr>
        <w:t xml:space="preserve"> to the </w:t>
      </w:r>
      <w:r w:rsidR="00710064" w:rsidRPr="000C0AF4">
        <w:rPr>
          <w:i/>
        </w:rPr>
        <w:t>Diocesan Safeguarding Adviser</w:t>
      </w:r>
      <w:r w:rsidR="00FE748F" w:rsidRPr="000C0AF4">
        <w:rPr>
          <w:rFonts w:cstheme="minorHAnsi"/>
          <w:i/>
        </w:rPr>
        <w:t>:</w:t>
      </w:r>
    </w:p>
    <w:p w14:paraId="52930798" w14:textId="2C036241" w:rsidR="00C64EE0" w:rsidRDefault="00772D4D" w:rsidP="002A7D60">
      <w:pPr>
        <w:pStyle w:val="ListParagraph"/>
        <w:numPr>
          <w:ilvl w:val="0"/>
          <w:numId w:val="11"/>
        </w:numPr>
        <w:overflowPunct w:val="0"/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The DSA is r</w:t>
      </w:r>
      <w:r w:rsidR="001B06F3">
        <w:rPr>
          <w:rFonts w:cstheme="minorHAnsi"/>
        </w:rPr>
        <w:t>esponsib</w:t>
      </w:r>
      <w:r>
        <w:rPr>
          <w:rFonts w:cstheme="minorHAnsi"/>
        </w:rPr>
        <w:t>le for</w:t>
      </w:r>
      <w:r w:rsidR="001B06F3">
        <w:rPr>
          <w:rFonts w:cstheme="minorHAnsi"/>
        </w:rPr>
        <w:t xml:space="preserve"> decid</w:t>
      </w:r>
      <w:r>
        <w:rPr>
          <w:rFonts w:cstheme="minorHAnsi"/>
        </w:rPr>
        <w:t>ing</w:t>
      </w:r>
      <w:r w:rsidR="007C2ADD">
        <w:rPr>
          <w:rFonts w:cstheme="minorHAnsi"/>
        </w:rPr>
        <w:t xml:space="preserve"> whether a</w:t>
      </w:r>
      <w:r w:rsidR="001B06F3" w:rsidRPr="001B06F3">
        <w:rPr>
          <w:rFonts w:cstheme="minorHAnsi"/>
        </w:rPr>
        <w:t xml:space="preserve"> </w:t>
      </w:r>
      <w:r w:rsidR="001B06F3" w:rsidRPr="00710064">
        <w:rPr>
          <w:rFonts w:cstheme="minorHAnsi"/>
        </w:rPr>
        <w:t>safeguarding</w:t>
      </w:r>
      <w:r w:rsidR="007C2ADD">
        <w:rPr>
          <w:rFonts w:cstheme="minorHAnsi"/>
        </w:rPr>
        <w:t xml:space="preserve"> incident is </w:t>
      </w:r>
      <w:r w:rsidR="0031531A">
        <w:rPr>
          <w:rFonts w:cstheme="minorHAnsi"/>
        </w:rPr>
        <w:t>sufficiently “Serious”</w:t>
      </w:r>
      <w:r w:rsidR="007C2ADD">
        <w:rPr>
          <w:rFonts w:cstheme="minorHAnsi"/>
        </w:rPr>
        <w:t xml:space="preserve"> </w:t>
      </w:r>
      <w:r w:rsidR="00CF355D" w:rsidRPr="008703C1">
        <w:rPr>
          <w:rFonts w:cstheme="minorHAnsi"/>
        </w:rPr>
        <w:t xml:space="preserve">in accordance with the </w:t>
      </w:r>
      <w:r w:rsidR="00CF355D">
        <w:rPr>
          <w:rFonts w:cstheme="minorHAnsi"/>
        </w:rPr>
        <w:t xml:space="preserve">PCC </w:t>
      </w:r>
      <w:r w:rsidR="00CF355D" w:rsidRPr="008703C1">
        <w:rPr>
          <w:rFonts w:cstheme="minorHAnsi"/>
        </w:rPr>
        <w:t xml:space="preserve">Safeguarding SIR Guidance </w:t>
      </w:r>
      <w:r w:rsidR="007C2ADD">
        <w:rPr>
          <w:rFonts w:cstheme="minorHAnsi"/>
        </w:rPr>
        <w:t xml:space="preserve">to be reported to the Charity Commission </w:t>
      </w:r>
      <w:r w:rsidR="00C10385">
        <w:rPr>
          <w:rFonts w:cstheme="minorHAnsi"/>
        </w:rPr>
        <w:t>[</w:t>
      </w:r>
      <w:r w:rsidR="007C2ADD">
        <w:rPr>
          <w:rFonts w:cstheme="minorHAnsi"/>
        </w:rPr>
        <w:t>and, if so, whether it should be reported individually or included in the</w:t>
      </w:r>
      <w:r w:rsidR="007C2ADD" w:rsidRPr="007C2ADD">
        <w:rPr>
          <w:rFonts w:cstheme="minorHAnsi"/>
        </w:rPr>
        <w:t xml:space="preserve"> </w:t>
      </w:r>
      <w:r w:rsidR="00B57E77">
        <w:rPr>
          <w:rFonts w:cstheme="minorHAnsi"/>
        </w:rPr>
        <w:t xml:space="preserve">next </w:t>
      </w:r>
      <w:r w:rsidR="007C2ADD" w:rsidRPr="007C2ADD">
        <w:rPr>
          <w:rFonts w:cstheme="minorHAnsi"/>
        </w:rPr>
        <w:t>bulk report</w:t>
      </w:r>
      <w:r w:rsidR="00C10385">
        <w:rPr>
          <w:rStyle w:val="FootnoteReference"/>
          <w:rFonts w:cstheme="minorHAnsi"/>
        </w:rPr>
        <w:footnoteReference w:id="11"/>
      </w:r>
      <w:r w:rsidR="00C10385">
        <w:rPr>
          <w:rFonts w:cstheme="minorHAnsi"/>
        </w:rPr>
        <w:t>]</w:t>
      </w:r>
      <w:r w:rsidR="001B06F3">
        <w:rPr>
          <w:rFonts w:cstheme="minorHAnsi"/>
        </w:rPr>
        <w:t>.</w:t>
      </w:r>
    </w:p>
    <w:p w14:paraId="69AE19E1" w14:textId="7F3E0078" w:rsidR="007C2ADD" w:rsidRPr="004C05DB" w:rsidRDefault="001B06F3" w:rsidP="002A7D60">
      <w:pPr>
        <w:pStyle w:val="ListParagraph"/>
        <w:numPr>
          <w:ilvl w:val="0"/>
          <w:numId w:val="11"/>
        </w:numPr>
        <w:overflowPunct w:val="0"/>
        <w:spacing w:before="120" w:after="120"/>
        <w:ind w:left="1134" w:hanging="567"/>
        <w:contextualSpacing w:val="0"/>
        <w:jc w:val="both"/>
        <w:rPr>
          <w:rFonts w:cstheme="minorHAnsi"/>
        </w:rPr>
      </w:pPr>
      <w:r w:rsidRPr="00C64EE0">
        <w:rPr>
          <w:rFonts w:cstheme="minorHAnsi"/>
        </w:rPr>
        <w:t xml:space="preserve">The DSA </w:t>
      </w:r>
      <w:r w:rsidR="004C05DB">
        <w:rPr>
          <w:rFonts w:cstheme="minorHAnsi"/>
        </w:rPr>
        <w:t>is responsible for</w:t>
      </w:r>
      <w:r w:rsidRPr="00C64EE0">
        <w:rPr>
          <w:rFonts w:cstheme="minorHAnsi"/>
        </w:rPr>
        <w:t xml:space="preserve"> report</w:t>
      </w:r>
      <w:r w:rsidR="004C05DB">
        <w:rPr>
          <w:rFonts w:cstheme="minorHAnsi"/>
        </w:rPr>
        <w:t>ing</w:t>
      </w:r>
      <w:r w:rsidRPr="00C64EE0">
        <w:rPr>
          <w:rFonts w:cstheme="minorHAnsi"/>
        </w:rPr>
        <w:t xml:space="preserve"> back to the PCCSO on</w:t>
      </w:r>
      <w:r w:rsidR="004C05DB">
        <w:rPr>
          <w:rFonts w:cstheme="minorHAnsi"/>
        </w:rPr>
        <w:t xml:space="preserve"> </w:t>
      </w:r>
      <w:r w:rsidR="00FE748F" w:rsidRPr="004C05DB">
        <w:rPr>
          <w:rFonts w:cstheme="minorHAnsi"/>
        </w:rPr>
        <w:t xml:space="preserve">whether </w:t>
      </w:r>
      <w:r w:rsidR="004C05DB">
        <w:rPr>
          <w:rFonts w:cstheme="minorHAnsi"/>
        </w:rPr>
        <w:t>the</w:t>
      </w:r>
      <w:r w:rsidR="00FE748F" w:rsidRPr="004C05DB">
        <w:rPr>
          <w:rFonts w:cstheme="minorHAnsi"/>
        </w:rPr>
        <w:t xml:space="preserve"> incident </w:t>
      </w:r>
      <w:r w:rsidR="004C05DB" w:rsidRPr="004C05DB">
        <w:rPr>
          <w:rFonts w:cstheme="minorHAnsi"/>
        </w:rPr>
        <w:t>is sufficiently</w:t>
      </w:r>
      <w:r w:rsidR="00FE748F" w:rsidRPr="004C05DB">
        <w:rPr>
          <w:rFonts w:cstheme="minorHAnsi"/>
        </w:rPr>
        <w:t xml:space="preserve"> </w:t>
      </w:r>
      <w:r w:rsidR="004C05DB" w:rsidRPr="004C05DB">
        <w:rPr>
          <w:rFonts w:cstheme="minorHAnsi"/>
        </w:rPr>
        <w:t xml:space="preserve">“Serious” to </w:t>
      </w:r>
      <w:r w:rsidR="00FE748F" w:rsidRPr="004C05DB">
        <w:rPr>
          <w:rFonts w:cstheme="minorHAnsi"/>
        </w:rPr>
        <w:t xml:space="preserve">be </w:t>
      </w:r>
      <w:r w:rsidRPr="004C05DB">
        <w:rPr>
          <w:rFonts w:cstheme="minorHAnsi"/>
        </w:rPr>
        <w:t xml:space="preserve">reported </w:t>
      </w:r>
      <w:r w:rsidR="004C05DB" w:rsidRPr="004C05DB">
        <w:rPr>
          <w:rFonts w:cstheme="minorHAnsi"/>
        </w:rPr>
        <w:t>to the Charity Commission</w:t>
      </w:r>
      <w:r w:rsidR="004C05DB">
        <w:rPr>
          <w:rFonts w:cstheme="minorHAnsi"/>
        </w:rPr>
        <w:t xml:space="preserve"> </w:t>
      </w:r>
      <w:r w:rsidR="008C1A0B">
        <w:rPr>
          <w:rFonts w:cstheme="minorHAnsi"/>
        </w:rPr>
        <w:t>[</w:t>
      </w:r>
      <w:r w:rsidR="004C05DB">
        <w:rPr>
          <w:rFonts w:cstheme="minorHAnsi"/>
        </w:rPr>
        <w:t>and, if so,</w:t>
      </w:r>
      <w:r w:rsidR="004C05DB" w:rsidRPr="004C05DB">
        <w:rPr>
          <w:rFonts w:cstheme="minorHAnsi"/>
        </w:rPr>
        <w:t xml:space="preserve"> </w:t>
      </w:r>
      <w:r w:rsidRPr="004C05DB">
        <w:rPr>
          <w:rFonts w:cstheme="minorHAnsi"/>
        </w:rPr>
        <w:t xml:space="preserve">whether </w:t>
      </w:r>
      <w:r w:rsidR="004C05DB">
        <w:rPr>
          <w:rFonts w:cstheme="minorHAnsi"/>
        </w:rPr>
        <w:t>the</w:t>
      </w:r>
      <w:r w:rsidR="004C05DB" w:rsidRPr="004C05DB">
        <w:rPr>
          <w:rFonts w:cstheme="minorHAnsi"/>
        </w:rPr>
        <w:t xml:space="preserve"> incident</w:t>
      </w:r>
      <w:r w:rsidRPr="004C05DB">
        <w:rPr>
          <w:rFonts w:cstheme="minorHAnsi"/>
        </w:rPr>
        <w:t xml:space="preserve"> is to be individually reported or included in the </w:t>
      </w:r>
      <w:r w:rsidR="00C64EE0" w:rsidRPr="004C05DB">
        <w:rPr>
          <w:rFonts w:cstheme="minorHAnsi"/>
        </w:rPr>
        <w:t xml:space="preserve">next </w:t>
      </w:r>
      <w:r w:rsidRPr="004C05DB">
        <w:rPr>
          <w:rFonts w:cstheme="minorHAnsi"/>
        </w:rPr>
        <w:t>bulk report</w:t>
      </w:r>
      <w:r w:rsidR="008C1A0B">
        <w:rPr>
          <w:rFonts w:cstheme="minorHAnsi"/>
        </w:rPr>
        <w:t>]</w:t>
      </w:r>
      <w:r w:rsidRPr="004C05DB">
        <w:rPr>
          <w:rFonts w:cstheme="minorHAnsi"/>
        </w:rPr>
        <w:t xml:space="preserve">. If </w:t>
      </w:r>
      <w:r w:rsidR="00B57E77" w:rsidRPr="004C05DB">
        <w:rPr>
          <w:rFonts w:cstheme="minorHAnsi"/>
        </w:rPr>
        <w:t>an</w:t>
      </w:r>
      <w:r w:rsidRPr="004C05DB">
        <w:rPr>
          <w:rFonts w:cstheme="minorHAnsi"/>
        </w:rPr>
        <w:t xml:space="preserve"> incident does NOT need to be reported to the Charity Commission, </w:t>
      </w:r>
      <w:r w:rsidR="00C64EE0" w:rsidRPr="004C05DB">
        <w:rPr>
          <w:rFonts w:cstheme="minorHAnsi"/>
        </w:rPr>
        <w:t xml:space="preserve">the DSA should provide </w:t>
      </w:r>
      <w:r w:rsidR="00B57E77" w:rsidRPr="004C05DB">
        <w:rPr>
          <w:rFonts w:cstheme="minorHAnsi"/>
        </w:rPr>
        <w:t xml:space="preserve">the PCCSO with </w:t>
      </w:r>
      <w:r w:rsidRPr="004C05DB">
        <w:rPr>
          <w:rFonts w:cstheme="minorHAnsi"/>
        </w:rPr>
        <w:t xml:space="preserve">an explanation </w:t>
      </w:r>
      <w:r w:rsidR="00772D4D">
        <w:rPr>
          <w:rFonts w:cstheme="minorHAnsi"/>
        </w:rPr>
        <w:t>of this decision</w:t>
      </w:r>
      <w:r w:rsidR="00C64EE0" w:rsidRPr="004C05DB">
        <w:rPr>
          <w:rFonts w:cstheme="minorHAnsi"/>
        </w:rPr>
        <w:t xml:space="preserve">, </w:t>
      </w:r>
      <w:r w:rsidRPr="004C05DB">
        <w:rPr>
          <w:rFonts w:cstheme="minorHAnsi"/>
        </w:rPr>
        <w:t>so the PCCSO</w:t>
      </w:r>
      <w:r w:rsidR="00C64EE0" w:rsidRPr="004C05DB">
        <w:rPr>
          <w:rFonts w:cstheme="minorHAnsi"/>
        </w:rPr>
        <w:t xml:space="preserve"> can </w:t>
      </w:r>
      <w:r w:rsidR="004C05DB">
        <w:rPr>
          <w:rFonts w:cstheme="minorHAnsi"/>
        </w:rPr>
        <w:t>report back to</w:t>
      </w:r>
      <w:r w:rsidR="00C64EE0" w:rsidRPr="004C05DB">
        <w:rPr>
          <w:rFonts w:cstheme="minorHAnsi"/>
        </w:rPr>
        <w:t xml:space="preserve"> the </w:t>
      </w:r>
      <w:r w:rsidR="000C0AF4">
        <w:t>Trustee Group</w:t>
      </w:r>
      <w:r w:rsidR="004C2832">
        <w:t xml:space="preserve"> for agreement</w:t>
      </w:r>
      <w:r w:rsidR="008C1A0B">
        <w:t xml:space="preserve"> and confirm this agreement to the DSA</w:t>
      </w:r>
      <w:r w:rsidR="00C64EE0" w:rsidRPr="004C05DB">
        <w:rPr>
          <w:rFonts w:cstheme="minorHAnsi"/>
        </w:rPr>
        <w:t>.</w:t>
      </w:r>
    </w:p>
    <w:p w14:paraId="0820440F" w14:textId="54087FB1" w:rsidR="001B06F3" w:rsidRPr="00C64EE0" w:rsidRDefault="00772D4D" w:rsidP="002A7D60">
      <w:pPr>
        <w:pStyle w:val="ListParagraph"/>
        <w:numPr>
          <w:ilvl w:val="0"/>
          <w:numId w:val="11"/>
        </w:numPr>
        <w:overflowPunct w:val="0"/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 DSA is responsible for </w:t>
      </w:r>
      <w:r w:rsidR="002373B8">
        <w:rPr>
          <w:rFonts w:asciiTheme="minorHAnsi" w:hAnsiTheme="minorHAnsi" w:cstheme="minorHAnsi"/>
          <w:lang w:eastAsia="en-US"/>
        </w:rPr>
        <w:t>reporting</w:t>
      </w:r>
      <w:r w:rsidR="002373B8" w:rsidRPr="003C5628">
        <w:rPr>
          <w:rFonts w:asciiTheme="minorHAnsi" w:hAnsiTheme="minorHAnsi" w:cstheme="minorHAnsi"/>
          <w:lang w:eastAsia="en-US"/>
        </w:rPr>
        <w:t xml:space="preserve"> </w:t>
      </w:r>
      <w:r w:rsidR="007C2ADD" w:rsidRPr="003C5628">
        <w:rPr>
          <w:rFonts w:asciiTheme="minorHAnsi" w:hAnsiTheme="minorHAnsi" w:cstheme="minorHAnsi"/>
          <w:lang w:eastAsia="en-US"/>
        </w:rPr>
        <w:t xml:space="preserve">the </w:t>
      </w:r>
      <w:r w:rsidR="001B06F3" w:rsidRPr="00710064">
        <w:rPr>
          <w:rFonts w:cstheme="minorHAnsi"/>
        </w:rPr>
        <w:t>safeguarding</w:t>
      </w:r>
      <w:r w:rsidR="001B06F3" w:rsidRPr="003C5628">
        <w:rPr>
          <w:rFonts w:asciiTheme="minorHAnsi" w:hAnsiTheme="minorHAnsi" w:cstheme="minorHAnsi"/>
          <w:lang w:eastAsia="en-US"/>
        </w:rPr>
        <w:t xml:space="preserve"> </w:t>
      </w:r>
      <w:r w:rsidR="007C2ADD" w:rsidRPr="003C5628">
        <w:rPr>
          <w:rFonts w:asciiTheme="minorHAnsi" w:hAnsiTheme="minorHAnsi" w:cstheme="minorHAnsi"/>
          <w:lang w:eastAsia="en-US"/>
        </w:rPr>
        <w:t xml:space="preserve">Serious Incident </w:t>
      </w:r>
      <w:r w:rsidR="002373B8">
        <w:rPr>
          <w:rFonts w:asciiTheme="minorHAnsi" w:hAnsiTheme="minorHAnsi" w:cstheme="minorHAnsi"/>
          <w:lang w:eastAsia="en-US"/>
        </w:rPr>
        <w:t>to the Charity Commission, using its online form</w:t>
      </w:r>
      <w:r w:rsidR="002373B8">
        <w:rPr>
          <w:rFonts w:cstheme="minorHAnsi"/>
        </w:rPr>
        <w:t>,</w:t>
      </w:r>
      <w:r w:rsidR="00134879">
        <w:rPr>
          <w:rFonts w:cstheme="minorHAnsi"/>
        </w:rPr>
        <w:t xml:space="preserve"> </w:t>
      </w:r>
      <w:r w:rsidR="001B06F3" w:rsidRPr="00710064">
        <w:rPr>
          <w:rFonts w:cstheme="minorHAnsi"/>
        </w:rPr>
        <w:t xml:space="preserve">on behalf of the </w:t>
      </w:r>
      <w:r w:rsidR="005743C5">
        <w:rPr>
          <w:rFonts w:cstheme="minorHAnsi"/>
        </w:rPr>
        <w:t>[</w:t>
      </w:r>
      <w:r w:rsidR="001B06F3" w:rsidRPr="00710064">
        <w:rPr>
          <w:rFonts w:cstheme="minorHAnsi"/>
        </w:rPr>
        <w:t>PCC</w:t>
      </w:r>
      <w:r w:rsidR="000C0AF4">
        <w:rPr>
          <w:rFonts w:cstheme="minorHAnsi"/>
        </w:rPr>
        <w:t>’s</w:t>
      </w:r>
      <w:r w:rsidR="005743C5">
        <w:rPr>
          <w:rFonts w:cstheme="minorHAnsi"/>
        </w:rPr>
        <w:t>]</w:t>
      </w:r>
      <w:r w:rsidR="000C0AF4">
        <w:rPr>
          <w:rFonts w:cstheme="minorHAnsi"/>
        </w:rPr>
        <w:t xml:space="preserve"> trustees</w:t>
      </w:r>
      <w:r w:rsidR="001B06F3" w:rsidRPr="00710064">
        <w:rPr>
          <w:rFonts w:cstheme="minorHAnsi"/>
        </w:rPr>
        <w:t>.</w:t>
      </w:r>
    </w:p>
    <w:p w14:paraId="06011564" w14:textId="1CEF7E5B" w:rsidR="008C6111" w:rsidRPr="002A7D60" w:rsidRDefault="00772D4D" w:rsidP="00134879">
      <w:pPr>
        <w:pStyle w:val="ListParagraph"/>
        <w:numPr>
          <w:ilvl w:val="0"/>
          <w:numId w:val="11"/>
        </w:numPr>
        <w:tabs>
          <w:tab w:val="left" w:pos="567"/>
        </w:tabs>
        <w:overflowPunct w:val="0"/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t>The DS</w:t>
      </w:r>
      <w:r w:rsidR="00C225AC">
        <w:rPr>
          <w:rFonts w:cstheme="minorHAnsi"/>
        </w:rPr>
        <w:t>A</w:t>
      </w:r>
      <w:r>
        <w:rPr>
          <w:rFonts w:cstheme="minorHAnsi"/>
        </w:rPr>
        <w:t xml:space="preserve"> is responsible for </w:t>
      </w:r>
      <w:r w:rsidR="001B06F3" w:rsidRPr="007C2ADD">
        <w:rPr>
          <w:rFonts w:cstheme="minorHAnsi"/>
        </w:rPr>
        <w:t>s</w:t>
      </w:r>
      <w:r w:rsidR="001B06F3">
        <w:rPr>
          <w:rFonts w:cstheme="minorHAnsi"/>
        </w:rPr>
        <w:t>ending copies of any</w:t>
      </w:r>
      <w:r w:rsidR="001B06F3" w:rsidRPr="007C2ADD">
        <w:rPr>
          <w:rFonts w:cstheme="minorHAnsi"/>
        </w:rPr>
        <w:t xml:space="preserve"> Serious Incident reports</w:t>
      </w:r>
      <w:r w:rsidR="002C2945">
        <w:rPr>
          <w:rFonts w:cstheme="minorHAnsi"/>
        </w:rPr>
        <w:t xml:space="preserve"> submitted to the Charity Commissio</w:t>
      </w:r>
      <w:r w:rsidR="000C0AF4">
        <w:rPr>
          <w:rFonts w:cstheme="minorHAnsi"/>
        </w:rPr>
        <w:t>n</w:t>
      </w:r>
      <w:r w:rsidR="001B06F3" w:rsidRPr="007C2ADD">
        <w:rPr>
          <w:rFonts w:cstheme="minorHAnsi"/>
        </w:rPr>
        <w:t xml:space="preserve"> </w:t>
      </w:r>
      <w:r w:rsidR="00C225AC">
        <w:rPr>
          <w:rFonts w:cstheme="minorHAnsi"/>
        </w:rPr>
        <w:t xml:space="preserve">on behalf of the PCC’s trustees </w:t>
      </w:r>
      <w:r w:rsidR="001B06F3" w:rsidRPr="007C2ADD">
        <w:rPr>
          <w:rFonts w:cstheme="minorHAnsi"/>
        </w:rPr>
        <w:t xml:space="preserve">to the </w:t>
      </w:r>
      <w:r w:rsidR="001B06F3">
        <w:rPr>
          <w:rFonts w:cstheme="minorHAnsi"/>
        </w:rPr>
        <w:t>National Safeguarding Team</w:t>
      </w:r>
      <w:r w:rsidR="0031531A">
        <w:rPr>
          <w:rFonts w:cstheme="minorHAnsi"/>
        </w:rPr>
        <w:t xml:space="preserve"> and the PCCSO</w:t>
      </w:r>
      <w:r w:rsidR="001B06F3">
        <w:rPr>
          <w:rFonts w:cstheme="minorHAnsi"/>
        </w:rPr>
        <w:t>.</w:t>
      </w:r>
    </w:p>
    <w:p w14:paraId="2ACF2F1E" w14:textId="77777777" w:rsidR="00134879" w:rsidRPr="00464F3B" w:rsidRDefault="00134879" w:rsidP="002A7D60">
      <w:pPr>
        <w:pStyle w:val="ListParagraph"/>
        <w:tabs>
          <w:tab w:val="left" w:pos="567"/>
        </w:tabs>
        <w:overflowPunct w:val="0"/>
        <w:spacing w:before="120" w:after="120"/>
        <w:ind w:left="1134"/>
        <w:contextualSpacing w:val="0"/>
        <w:jc w:val="both"/>
      </w:pPr>
    </w:p>
    <w:p w14:paraId="7E1613EA" w14:textId="0F9BC7FF" w:rsidR="003C5628" w:rsidRPr="00E94725" w:rsidRDefault="00464F3B" w:rsidP="002A7D60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 xml:space="preserve">DELEGATION of responsibility to report </w:t>
      </w:r>
      <w:r w:rsidR="00843348" w:rsidRPr="00E94725">
        <w:rPr>
          <w:b/>
          <w:color w:val="2F5496" w:themeColor="accent1" w:themeShade="BF"/>
        </w:rPr>
        <w:t>all OTHER</w:t>
      </w:r>
      <w:r w:rsidRPr="00E94725">
        <w:rPr>
          <w:b/>
          <w:color w:val="2F5496" w:themeColor="accent1" w:themeShade="BF"/>
        </w:rPr>
        <w:t xml:space="preserve"> Serious Incidents to the Charity Commission</w:t>
      </w:r>
      <w:r w:rsidR="00233BA2" w:rsidRPr="00E94725">
        <w:rPr>
          <w:b/>
          <w:color w:val="2F5496" w:themeColor="accent1" w:themeShade="BF"/>
        </w:rPr>
        <w:t xml:space="preserve"> </w:t>
      </w:r>
    </w:p>
    <w:p w14:paraId="7F4D5293" w14:textId="7989AD22" w:rsidR="000C0AF4" w:rsidRDefault="00464F3B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>
        <w:lastRenderedPageBreak/>
        <w:t>[</w:t>
      </w:r>
      <w:r>
        <w:rPr>
          <w:rStyle w:val="FootnoteReference"/>
        </w:rPr>
        <w:footnoteReference w:id="12"/>
      </w:r>
      <w:r>
        <w:t xml:space="preserve">In order to facilitate </w:t>
      </w:r>
      <w:r w:rsidR="00772D4D">
        <w:t>the</w:t>
      </w:r>
      <w:r>
        <w:t xml:space="preserve"> confidential and timely </w:t>
      </w:r>
      <w:r w:rsidR="00772D4D">
        <w:t>reporting of</w:t>
      </w:r>
      <w:r>
        <w:t xml:space="preserve"> any Serious </w:t>
      </w:r>
      <w:r w:rsidR="00772D4D">
        <w:t>I</w:t>
      </w:r>
      <w:r>
        <w:t>ncidents, the</w:t>
      </w:r>
      <w:r w:rsidR="004C05DB">
        <w:t xml:space="preserve"> responsibility for the</w:t>
      </w:r>
      <w:r>
        <w:t xml:space="preserve"> reporting </w:t>
      </w:r>
      <w:r w:rsidR="004C05DB">
        <w:t xml:space="preserve">of Serious Incidents </w:t>
      </w:r>
      <w:r>
        <w:t>is delegated to [ROLES / NAMES of trustees</w:t>
      </w:r>
      <w:r>
        <w:rPr>
          <w:rStyle w:val="FootnoteReference"/>
        </w:rPr>
        <w:footnoteReference w:id="13"/>
      </w:r>
      <w:r>
        <w:t xml:space="preserve">]. All references to the </w:t>
      </w:r>
      <w:r w:rsidR="000C0AF4">
        <w:t>Trustee Group</w:t>
      </w:r>
      <w:r>
        <w:t xml:space="preserve"> in this delegation are references to this smaller group of trustees.]</w:t>
      </w:r>
    </w:p>
    <w:p w14:paraId="29C749F0" w14:textId="3CCC3D84" w:rsidR="00BC7DB4" w:rsidRPr="00810097" w:rsidRDefault="00BC7DB4" w:rsidP="002A7D60">
      <w:pPr>
        <w:pStyle w:val="ListParagraph"/>
        <w:numPr>
          <w:ilvl w:val="1"/>
          <w:numId w:val="4"/>
        </w:numPr>
        <w:tabs>
          <w:tab w:val="left" w:pos="567"/>
        </w:tabs>
        <w:spacing w:before="120" w:after="120"/>
        <w:ind w:left="567"/>
        <w:contextualSpacing w:val="0"/>
        <w:jc w:val="both"/>
        <w:rPr>
          <w:i/>
        </w:rPr>
      </w:pPr>
      <w:r w:rsidRPr="00810097">
        <w:rPr>
          <w:rFonts w:cstheme="minorHAnsi"/>
          <w:i/>
        </w:rPr>
        <w:t>The following responsibilities relating to the reporting of</w:t>
      </w:r>
      <w:r>
        <w:rPr>
          <w:rFonts w:cstheme="minorHAnsi"/>
          <w:i/>
        </w:rPr>
        <w:t xml:space="preserve"> NON-SAFEGUARDING</w:t>
      </w:r>
      <w:r w:rsidRPr="00810097">
        <w:rPr>
          <w:rFonts w:cstheme="minorHAnsi"/>
          <w:i/>
        </w:rPr>
        <w:t xml:space="preserve"> Serious Incidents are delegated</w:t>
      </w:r>
      <w:r w:rsidRPr="006A00F2">
        <w:rPr>
          <w:rFonts w:cstheme="minorHAnsi"/>
        </w:rPr>
        <w:t xml:space="preserve"> </w:t>
      </w:r>
      <w:r w:rsidRPr="00810097">
        <w:rPr>
          <w:i/>
        </w:rPr>
        <w:t xml:space="preserve">to </w:t>
      </w:r>
      <w:r w:rsidR="004E1C67">
        <w:rPr>
          <w:i/>
        </w:rPr>
        <w:t>[Role] or</w:t>
      </w:r>
      <w:r w:rsidRPr="00810097">
        <w:rPr>
          <w:i/>
          <w:iCs/>
        </w:rPr>
        <w:t xml:space="preserve"> [ROLE</w:t>
      </w:r>
      <w:r w:rsidRPr="00810097">
        <w:rPr>
          <w:rStyle w:val="FootnoteReference"/>
          <w:i/>
          <w:iCs/>
        </w:rPr>
        <w:footnoteReference w:id="14"/>
      </w:r>
      <w:r w:rsidRPr="00810097">
        <w:rPr>
          <w:i/>
          <w:iCs/>
        </w:rPr>
        <w:t>]</w:t>
      </w:r>
      <w:r>
        <w:t xml:space="preserve">  </w:t>
      </w:r>
    </w:p>
    <w:p w14:paraId="78968BF8" w14:textId="6654490B" w:rsidR="00D9499B" w:rsidRPr="00D9499B" w:rsidRDefault="00E642D9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</w:pPr>
      <w:r>
        <w:t>Responsibility</w:t>
      </w:r>
      <w:r w:rsidR="00EB6985">
        <w:t xml:space="preserve"> for deciding</w:t>
      </w:r>
      <w:r w:rsidR="00233BA2">
        <w:t xml:space="preserve"> whether, in accordance with the </w:t>
      </w:r>
      <w:r w:rsidR="00162521">
        <w:t xml:space="preserve">Charity </w:t>
      </w:r>
      <w:proofErr w:type="gramStart"/>
      <w:r w:rsidR="00162521">
        <w:t xml:space="preserve">Commission’s </w:t>
      </w:r>
      <w:r w:rsidR="00233BA2">
        <w:t xml:space="preserve"> Guidance</w:t>
      </w:r>
      <w:proofErr w:type="gramEnd"/>
      <w:r w:rsidR="00233BA2">
        <w:t>, the incident is sufficiently Serious to require reporting to the Charity Commission.</w:t>
      </w:r>
      <w:r w:rsidR="004C05DB" w:rsidRPr="00E642D9">
        <w:rPr>
          <w:rFonts w:cstheme="minorHAnsi"/>
        </w:rPr>
        <w:t xml:space="preserve"> </w:t>
      </w:r>
    </w:p>
    <w:p w14:paraId="02BDAA0F" w14:textId="4A8308CE" w:rsidR="00D9499B" w:rsidRPr="002A7D60" w:rsidRDefault="00B9107C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</w:pPr>
      <w:r>
        <w:t xml:space="preserve">Responsibility </w:t>
      </w:r>
      <w:r w:rsidRPr="00D9499B">
        <w:rPr>
          <w:rFonts w:cstheme="minorHAnsi"/>
        </w:rPr>
        <w:t xml:space="preserve">for informing the </w:t>
      </w:r>
      <w:r>
        <w:t>Trustee Group</w:t>
      </w:r>
      <w:r w:rsidRPr="00D9499B">
        <w:rPr>
          <w:rFonts w:cstheme="minorHAnsi"/>
        </w:rPr>
        <w:t xml:space="preserve"> of the incident and the steps being taken to address it </w:t>
      </w:r>
      <w:r w:rsidRPr="005D1CDF">
        <w:rPr>
          <w:rFonts w:cstheme="minorHAnsi"/>
        </w:rPr>
        <w:t xml:space="preserve">and </w:t>
      </w:r>
      <w:r w:rsidRPr="005F48D0">
        <w:rPr>
          <w:rFonts w:cstheme="minorHAnsi"/>
        </w:rPr>
        <w:t>whether</w:t>
      </w:r>
      <w:r w:rsidRPr="00134879">
        <w:rPr>
          <w:rFonts w:cstheme="minorHAnsi"/>
        </w:rPr>
        <w:t xml:space="preserve"> it </w:t>
      </w:r>
      <w:r w:rsidR="00C32833">
        <w:rPr>
          <w:rFonts w:cstheme="minorHAnsi"/>
        </w:rPr>
        <w:t>is sufficiently “</w:t>
      </w:r>
      <w:proofErr w:type="gramStart"/>
      <w:r w:rsidR="00C32833">
        <w:rPr>
          <w:rFonts w:cstheme="minorHAnsi"/>
        </w:rPr>
        <w:t xml:space="preserve">Serious” </w:t>
      </w:r>
      <w:r w:rsidRPr="002A7D60">
        <w:rPr>
          <w:rFonts w:cstheme="minorHAnsi"/>
        </w:rPr>
        <w:t xml:space="preserve"> to</w:t>
      </w:r>
      <w:proofErr w:type="gramEnd"/>
      <w:r w:rsidRPr="002A7D60">
        <w:rPr>
          <w:rFonts w:cstheme="minorHAnsi"/>
        </w:rPr>
        <w:t xml:space="preserve"> be reported to the Charity Commission.</w:t>
      </w:r>
    </w:p>
    <w:p w14:paraId="5924862E" w14:textId="35E39DD4" w:rsidR="00035EA7" w:rsidRDefault="00035EA7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t>I</w:t>
      </w:r>
      <w:r w:rsidR="004C05DB" w:rsidRPr="008C6AE9">
        <w:rPr>
          <w:rFonts w:cstheme="minorHAnsi"/>
        </w:rPr>
        <w:t xml:space="preserve">f a decision </w:t>
      </w:r>
      <w:r>
        <w:rPr>
          <w:rFonts w:cstheme="minorHAnsi"/>
        </w:rPr>
        <w:t>i</w:t>
      </w:r>
      <w:r w:rsidR="004C05DB" w:rsidRPr="008C6AE9">
        <w:rPr>
          <w:rFonts w:cstheme="minorHAnsi"/>
        </w:rPr>
        <w:t>s taken that an incident does</w:t>
      </w:r>
      <w:r w:rsidR="00EA472B" w:rsidRPr="008C6AE9">
        <w:rPr>
          <w:rFonts w:cstheme="minorHAnsi"/>
        </w:rPr>
        <w:t xml:space="preserve"> </w:t>
      </w:r>
      <w:r w:rsidR="00EB6985">
        <w:t>NOT</w:t>
      </w:r>
      <w:r w:rsidR="004C05DB">
        <w:t xml:space="preserve"> need to be </w:t>
      </w:r>
      <w:r w:rsidR="004C05DB" w:rsidRPr="00D9499B">
        <w:rPr>
          <w:rFonts w:cstheme="minorHAnsi"/>
        </w:rPr>
        <w:t xml:space="preserve">reported to the Charity Commission, the reasons for this decision should be </w:t>
      </w:r>
      <w:r w:rsidR="00EB6985" w:rsidRPr="004B6B2D">
        <w:rPr>
          <w:rFonts w:cstheme="minorHAnsi"/>
        </w:rPr>
        <w:t xml:space="preserve">agreed with the Trustee Group and </w:t>
      </w:r>
      <w:r w:rsidR="004C05DB" w:rsidRPr="004B6B2D">
        <w:rPr>
          <w:rFonts w:cstheme="minorHAnsi"/>
        </w:rPr>
        <w:t>recorded in writing by [ROLE].</w:t>
      </w:r>
    </w:p>
    <w:p w14:paraId="105DCB9F" w14:textId="5F409FEC" w:rsidR="00860E50" w:rsidRPr="002C2945" w:rsidRDefault="002638CC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t>R</w:t>
      </w:r>
      <w:r w:rsidR="0074530A" w:rsidRPr="008C6AE9">
        <w:rPr>
          <w:rFonts w:cstheme="minorHAnsi"/>
        </w:rPr>
        <w:t>esponsib</w:t>
      </w:r>
      <w:r w:rsidR="00860E50">
        <w:rPr>
          <w:rFonts w:cstheme="minorHAnsi"/>
        </w:rPr>
        <w:t>ility</w:t>
      </w:r>
      <w:r w:rsidR="0074530A" w:rsidRPr="008C6AE9">
        <w:rPr>
          <w:rFonts w:cstheme="minorHAnsi"/>
        </w:rPr>
        <w:t xml:space="preserve"> </w:t>
      </w:r>
      <w:r w:rsidR="0074530A" w:rsidRPr="002A7D60">
        <w:rPr>
          <w:rFonts w:asciiTheme="minorHAnsi" w:hAnsiTheme="minorHAnsi" w:cstheme="minorHAnsi"/>
          <w:lang w:eastAsia="en-US"/>
        </w:rPr>
        <w:t xml:space="preserve">for </w:t>
      </w:r>
      <w:r w:rsidR="00C115F6">
        <w:rPr>
          <w:rFonts w:asciiTheme="minorHAnsi" w:hAnsiTheme="minorHAnsi" w:cstheme="minorHAnsi"/>
          <w:lang w:eastAsia="en-US"/>
        </w:rPr>
        <w:t>reportin</w:t>
      </w:r>
      <w:r w:rsidR="00C115F6" w:rsidRPr="002A7D60">
        <w:rPr>
          <w:rFonts w:asciiTheme="minorHAnsi" w:hAnsiTheme="minorHAnsi" w:cstheme="minorHAnsi"/>
          <w:lang w:eastAsia="en-US"/>
        </w:rPr>
        <w:t xml:space="preserve">g </w:t>
      </w:r>
      <w:r w:rsidR="0074530A" w:rsidRPr="002A7D60">
        <w:rPr>
          <w:rFonts w:asciiTheme="minorHAnsi" w:hAnsiTheme="minorHAnsi" w:cstheme="minorHAnsi"/>
          <w:lang w:eastAsia="en-US"/>
        </w:rPr>
        <w:t xml:space="preserve">the Serious Incident </w:t>
      </w:r>
      <w:r w:rsidR="00F9311C">
        <w:rPr>
          <w:rFonts w:cstheme="minorHAnsi"/>
        </w:rPr>
        <w:t>using</w:t>
      </w:r>
      <w:r w:rsidR="0074530A" w:rsidRPr="004B6B2D">
        <w:rPr>
          <w:rFonts w:cstheme="minorHAnsi"/>
        </w:rPr>
        <w:t xml:space="preserve"> the Charity Commission</w:t>
      </w:r>
      <w:r w:rsidR="00F9311C">
        <w:rPr>
          <w:rFonts w:cstheme="minorHAnsi"/>
        </w:rPr>
        <w:t>’s online form</w:t>
      </w:r>
      <w:r w:rsidR="002C2945" w:rsidRPr="004B6B2D">
        <w:rPr>
          <w:rFonts w:cstheme="minorHAnsi"/>
        </w:rPr>
        <w:t xml:space="preserve">.  </w:t>
      </w:r>
    </w:p>
    <w:p w14:paraId="0F7C467D" w14:textId="5C21B05C" w:rsidR="00233BA2" w:rsidRPr="002A7D60" w:rsidRDefault="009B48A1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  <w:rPr>
          <w:rFonts w:cstheme="minorHAnsi"/>
        </w:rPr>
      </w:pPr>
      <w:r w:rsidRPr="002A7D60">
        <w:rPr>
          <w:rFonts w:cstheme="minorHAnsi"/>
        </w:rPr>
        <w:t>Responsibility</w:t>
      </w:r>
      <w:r w:rsidRPr="008C6AE9">
        <w:rPr>
          <w:rFonts w:cstheme="minorHAnsi"/>
        </w:rPr>
        <w:t xml:space="preserve"> </w:t>
      </w:r>
      <w:r w:rsidR="00EB6985" w:rsidRPr="008C6AE9">
        <w:rPr>
          <w:rFonts w:cstheme="minorHAnsi"/>
        </w:rPr>
        <w:t xml:space="preserve">for </w:t>
      </w:r>
      <w:r w:rsidR="0074530A" w:rsidRPr="008C6AE9">
        <w:rPr>
          <w:rFonts w:cstheme="minorHAnsi"/>
        </w:rPr>
        <w:t>provid</w:t>
      </w:r>
      <w:r w:rsidR="00EB6985" w:rsidRPr="008C6AE9">
        <w:rPr>
          <w:rFonts w:cstheme="minorHAnsi"/>
        </w:rPr>
        <w:t>ing</w:t>
      </w:r>
      <w:r w:rsidR="0074530A" w:rsidRPr="008C6AE9">
        <w:rPr>
          <w:rFonts w:cstheme="minorHAnsi"/>
        </w:rPr>
        <w:t xml:space="preserve"> the </w:t>
      </w:r>
      <w:r w:rsidR="005D1CDF" w:rsidRPr="008C6AE9">
        <w:rPr>
          <w:rFonts w:cstheme="minorHAnsi"/>
        </w:rPr>
        <w:t xml:space="preserve">Trustee Group (or the </w:t>
      </w:r>
      <w:r w:rsidR="005743C5" w:rsidRPr="008C6AE9">
        <w:rPr>
          <w:rFonts w:cstheme="minorHAnsi"/>
        </w:rPr>
        <w:t>[</w:t>
      </w:r>
      <w:r w:rsidR="0074530A" w:rsidRPr="008C6AE9">
        <w:rPr>
          <w:rFonts w:cstheme="minorHAnsi"/>
        </w:rPr>
        <w:t>PCC’s</w:t>
      </w:r>
      <w:r w:rsidR="005743C5" w:rsidRPr="008C6AE9">
        <w:rPr>
          <w:rFonts w:cstheme="minorHAnsi"/>
        </w:rPr>
        <w:t>]</w:t>
      </w:r>
      <w:r w:rsidR="0074530A" w:rsidRPr="008C6AE9">
        <w:rPr>
          <w:rFonts w:cstheme="minorHAnsi"/>
        </w:rPr>
        <w:t xml:space="preserve"> trustees</w:t>
      </w:r>
      <w:r w:rsidR="005D1CDF" w:rsidRPr="008C6AE9">
        <w:rPr>
          <w:rFonts w:cstheme="minorHAnsi"/>
        </w:rPr>
        <w:t xml:space="preserve"> where appropriate) [and the PCC’s auditors</w:t>
      </w:r>
      <w:r w:rsidR="005D1CDF">
        <w:rPr>
          <w:rStyle w:val="FootnoteReference"/>
          <w:rFonts w:cstheme="minorHAnsi"/>
        </w:rPr>
        <w:footnoteReference w:id="15"/>
      </w:r>
      <w:r w:rsidR="005D1CDF" w:rsidRPr="002A7D60">
        <w:rPr>
          <w:rFonts w:cstheme="minorHAnsi"/>
        </w:rPr>
        <w:t>]</w:t>
      </w:r>
      <w:r w:rsidR="0074530A" w:rsidRPr="002A7D60">
        <w:rPr>
          <w:rFonts w:cstheme="minorHAnsi"/>
        </w:rPr>
        <w:t xml:space="preserve"> with a copy of any Serious Incident report submitted to the Charity Commission. </w:t>
      </w:r>
    </w:p>
    <w:p w14:paraId="64DED460" w14:textId="77777777" w:rsidR="004C4C13" w:rsidRPr="0074530A" w:rsidRDefault="004C4C13" w:rsidP="002A7D60">
      <w:pPr>
        <w:pStyle w:val="ListParagraph"/>
        <w:spacing w:before="120" w:after="120"/>
        <w:contextualSpacing w:val="0"/>
        <w:jc w:val="both"/>
        <w:rPr>
          <w:rFonts w:cstheme="minorHAnsi"/>
        </w:rPr>
      </w:pPr>
    </w:p>
    <w:sectPr w:rsidR="004C4C13" w:rsidRPr="0074530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94C87" w14:textId="77777777" w:rsidR="00864A51" w:rsidRDefault="00864A51" w:rsidP="00217A3D">
      <w:pPr>
        <w:spacing w:after="0" w:line="240" w:lineRule="auto"/>
      </w:pPr>
      <w:r>
        <w:separator/>
      </w:r>
    </w:p>
  </w:endnote>
  <w:endnote w:type="continuationSeparator" w:id="0">
    <w:p w14:paraId="76A40CA8" w14:textId="77777777" w:rsidR="00864A51" w:rsidRDefault="00864A51" w:rsidP="0021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1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0D9C7" w14:textId="77777777" w:rsidR="008C6AE9" w:rsidRDefault="002A7D60" w:rsidP="008C6AE9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95D1371" w14:textId="59B21E86" w:rsidR="002A7D60" w:rsidRDefault="005A3F62" w:rsidP="005A3F62">
        <w:pPr>
          <w:pStyle w:val="Footer"/>
        </w:pPr>
        <w:r>
          <w:rPr>
            <w:noProof/>
          </w:rPr>
          <w:t xml:space="preserve">Version: 1 </w:t>
        </w:r>
        <w:r w:rsidR="006F7962">
          <w:rPr>
            <w:noProof/>
          </w:rPr>
          <w:t>March</w:t>
        </w:r>
        <w:r w:rsidR="00E73737">
          <w:rPr>
            <w:noProof/>
          </w:rPr>
          <w:t xml:space="preserve"> 2022</w:t>
        </w:r>
      </w:p>
    </w:sdtContent>
  </w:sdt>
  <w:p w14:paraId="372A8033" w14:textId="77777777" w:rsidR="00B13A11" w:rsidRDefault="00B13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8CA2C" w14:textId="77777777" w:rsidR="00864A51" w:rsidRDefault="00864A51" w:rsidP="00217A3D">
      <w:pPr>
        <w:spacing w:after="0" w:line="240" w:lineRule="auto"/>
      </w:pPr>
      <w:r>
        <w:separator/>
      </w:r>
    </w:p>
  </w:footnote>
  <w:footnote w:type="continuationSeparator" w:id="0">
    <w:p w14:paraId="1BC21C71" w14:textId="77777777" w:rsidR="00864A51" w:rsidRDefault="00864A51" w:rsidP="00217A3D">
      <w:pPr>
        <w:spacing w:after="0" w:line="240" w:lineRule="auto"/>
      </w:pPr>
      <w:r>
        <w:continuationSeparator/>
      </w:r>
    </w:p>
  </w:footnote>
  <w:footnote w:id="1">
    <w:p w14:paraId="7254F234" w14:textId="42BC0651" w:rsidR="00217A3D" w:rsidRDefault="00217A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74599">
        <w:t>W</w:t>
      </w:r>
      <w:r>
        <w:t>here registered</w:t>
      </w:r>
      <w:r w:rsidR="00F74599">
        <w:t xml:space="preserve"> with the Charity Commission, insert registered charity number</w:t>
      </w:r>
      <w:r>
        <w:t>.</w:t>
      </w:r>
    </w:p>
  </w:footnote>
  <w:footnote w:id="2">
    <w:p w14:paraId="5F5DBAF9" w14:textId="118B1F71" w:rsidR="00DC1C56" w:rsidRDefault="00DC1C56">
      <w:pPr>
        <w:pStyle w:val="FootnoteText"/>
      </w:pPr>
      <w:r>
        <w:rPr>
          <w:rStyle w:val="FootnoteReference"/>
        </w:rPr>
        <w:footnoteRef/>
      </w:r>
      <w:r>
        <w:t xml:space="preserve"> Insert date resolution passed.</w:t>
      </w:r>
    </w:p>
  </w:footnote>
  <w:footnote w:id="3">
    <w:p w14:paraId="1169A12A" w14:textId="21B056AE" w:rsidR="00CB63AC" w:rsidRDefault="00CB63AC">
      <w:pPr>
        <w:pStyle w:val="FootnoteText"/>
      </w:pPr>
      <w:r>
        <w:rPr>
          <w:rStyle w:val="FootnoteReference"/>
        </w:rPr>
        <w:footnoteRef/>
      </w:r>
      <w:r>
        <w:t xml:space="preserve"> Replace all references to “PCC” </w:t>
      </w:r>
      <w:r w:rsidR="005743C5">
        <w:t xml:space="preserve">in </w:t>
      </w:r>
      <w:proofErr w:type="gramStart"/>
      <w:r w:rsidR="005743C5">
        <w:t>[ ]</w:t>
      </w:r>
      <w:proofErr w:type="gramEnd"/>
      <w:r w:rsidR="005743C5">
        <w:t xml:space="preserve"> </w:t>
      </w:r>
      <w:r>
        <w:t>with the name of your PCC.</w:t>
      </w:r>
    </w:p>
  </w:footnote>
  <w:footnote w:id="4">
    <w:p w14:paraId="32870B9B" w14:textId="77777777" w:rsidR="006C4F7C" w:rsidRDefault="006C4F7C" w:rsidP="006C4F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How to report a serious incident in your charity - GOV.UK (www.gov.uk)</w:t>
        </w:r>
      </w:hyperlink>
    </w:p>
  </w:footnote>
  <w:footnote w:id="5">
    <w:p w14:paraId="4E8D9488" w14:textId="77777777" w:rsidR="00C36112" w:rsidRDefault="00C36112" w:rsidP="00C361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Safeguarding e-manual | The Church of England</w:t>
        </w:r>
      </w:hyperlink>
      <w:r>
        <w:t xml:space="preserve">  </w:t>
      </w:r>
      <w:hyperlink r:id="rId3" w:history="1">
        <w:r w:rsidRPr="006D20A2">
          <w:rPr>
            <w:rStyle w:val="Hyperlink"/>
            <w:rFonts w:ascii="Arial" w:hAnsi="Arial" w:cs="Arial"/>
            <w:sz w:val="16"/>
            <w:szCs w:val="16"/>
          </w:rPr>
          <w:t>Policy and practice guidance | The Church of England</w:t>
        </w:r>
      </w:hyperlink>
    </w:p>
  </w:footnote>
  <w:footnote w:id="6">
    <w:p w14:paraId="150055B3" w14:textId="04BBDABF" w:rsidR="00464F3B" w:rsidRDefault="00464F3B">
      <w:pPr>
        <w:pStyle w:val="FootnoteText"/>
      </w:pPr>
      <w:r>
        <w:rPr>
          <w:rStyle w:val="FootnoteReference"/>
        </w:rPr>
        <w:footnoteRef/>
      </w:r>
      <w:r>
        <w:t xml:space="preserve"> If your PCC is too small to delegate safeguarding issues to a small group of trustees, delete para 2.</w:t>
      </w:r>
      <w:r w:rsidR="004C2832">
        <w:t>1</w:t>
      </w:r>
      <w:r w:rsidR="004C05DB">
        <w:t xml:space="preserve"> and replace all references to “</w:t>
      </w:r>
      <w:r w:rsidR="004C05DB" w:rsidRPr="004C05DB">
        <w:rPr>
          <w:i/>
        </w:rPr>
        <w:t>PCC’s Trustee Group</w:t>
      </w:r>
      <w:r w:rsidR="004C05DB">
        <w:t>” in this document with “</w:t>
      </w:r>
      <w:r w:rsidR="004C05DB" w:rsidRPr="004C05DB">
        <w:rPr>
          <w:i/>
        </w:rPr>
        <w:t>PCC’s trustees</w:t>
      </w:r>
      <w:r w:rsidR="004C05DB">
        <w:t>”.</w:t>
      </w:r>
    </w:p>
  </w:footnote>
  <w:footnote w:id="7">
    <w:p w14:paraId="1D73C586" w14:textId="118BD01B" w:rsidR="00464F3B" w:rsidRDefault="00464F3B">
      <w:pPr>
        <w:pStyle w:val="FootnoteText"/>
      </w:pPr>
      <w:r>
        <w:rPr>
          <w:rStyle w:val="FootnoteReference"/>
        </w:rPr>
        <w:footnoteRef/>
      </w:r>
      <w:r>
        <w:t xml:space="preserve"> Include list of the smaller group of PCC members with safeguarding responsibilities.</w:t>
      </w:r>
    </w:p>
  </w:footnote>
  <w:footnote w:id="8">
    <w:p w14:paraId="0B1618D9" w14:textId="2B6F2FD0" w:rsidR="008C6111" w:rsidRDefault="008C6111">
      <w:pPr>
        <w:pStyle w:val="FootnoteText"/>
      </w:pPr>
      <w:r>
        <w:rPr>
          <w:rStyle w:val="FootnoteReference"/>
        </w:rPr>
        <w:footnoteRef/>
      </w:r>
      <w:r>
        <w:t xml:space="preserve"> Where there is no safeguarding officer, this is a reference to the person with responsibility for safeguarding in the PCC.</w:t>
      </w:r>
    </w:p>
  </w:footnote>
  <w:footnote w:id="9">
    <w:p w14:paraId="0A3F3C02" w14:textId="18A9A7C3" w:rsidR="006634F4" w:rsidRDefault="006634F4">
      <w:pPr>
        <w:pStyle w:val="FootnoteText"/>
      </w:pPr>
      <w:r>
        <w:rPr>
          <w:rStyle w:val="FootnoteReference"/>
        </w:rPr>
        <w:footnoteRef/>
      </w:r>
      <w:r>
        <w:t xml:space="preserve"> Only include if the diocese bulk reports.</w:t>
      </w:r>
    </w:p>
  </w:footnote>
  <w:footnote w:id="10">
    <w:p w14:paraId="016FA927" w14:textId="3BD3253E" w:rsidR="000B2EAC" w:rsidRDefault="000B2E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A7D0B">
        <w:t>Delete if the</w:t>
      </w:r>
      <w:r>
        <w:t xml:space="preserve"> PCC </w:t>
      </w:r>
      <w:r w:rsidR="00BA7D0B">
        <w:t>is too small to have auditors.</w:t>
      </w:r>
    </w:p>
  </w:footnote>
  <w:footnote w:id="11">
    <w:p w14:paraId="54D46484" w14:textId="60AC0C67" w:rsidR="00C10385" w:rsidRDefault="00C10385">
      <w:pPr>
        <w:pStyle w:val="FootnoteText"/>
      </w:pPr>
      <w:r>
        <w:rPr>
          <w:rStyle w:val="FootnoteReference"/>
        </w:rPr>
        <w:footnoteRef/>
      </w:r>
      <w:r>
        <w:t xml:space="preserve"> Only include if the diocese bulk reports.</w:t>
      </w:r>
    </w:p>
  </w:footnote>
  <w:footnote w:id="12">
    <w:p w14:paraId="2E4459AD" w14:textId="74BD3646" w:rsidR="00464F3B" w:rsidRDefault="00464F3B" w:rsidP="00464F3B">
      <w:pPr>
        <w:pStyle w:val="FootnoteText"/>
      </w:pPr>
      <w:r>
        <w:rPr>
          <w:rStyle w:val="FootnoteReference"/>
        </w:rPr>
        <w:footnoteRef/>
      </w:r>
      <w:r>
        <w:t xml:space="preserve"> If your PCC is too small to delegate Serious Incidents to a small group of trustees, delete para 3.1</w:t>
      </w:r>
      <w:r w:rsidR="004C05DB">
        <w:t xml:space="preserve"> and replace all references to “</w:t>
      </w:r>
      <w:r w:rsidR="004C05DB" w:rsidRPr="004C05DB">
        <w:rPr>
          <w:i/>
        </w:rPr>
        <w:t>PCC’s Trustee Group</w:t>
      </w:r>
      <w:r w:rsidR="004C05DB">
        <w:t>” in this document with “</w:t>
      </w:r>
      <w:r w:rsidR="004C05DB" w:rsidRPr="004C05DB">
        <w:rPr>
          <w:i/>
        </w:rPr>
        <w:t>PCC’s trustees</w:t>
      </w:r>
      <w:r w:rsidR="004C05DB">
        <w:t>”</w:t>
      </w:r>
      <w:r>
        <w:t>.</w:t>
      </w:r>
    </w:p>
  </w:footnote>
  <w:footnote w:id="13">
    <w:p w14:paraId="0F310716" w14:textId="25490A33" w:rsidR="00464F3B" w:rsidRDefault="00464F3B" w:rsidP="00464F3B">
      <w:pPr>
        <w:pStyle w:val="FootnoteText"/>
      </w:pPr>
      <w:r>
        <w:rPr>
          <w:rStyle w:val="FootnoteReference"/>
        </w:rPr>
        <w:footnoteRef/>
      </w:r>
      <w:r>
        <w:t xml:space="preserve"> Include </w:t>
      </w:r>
      <w:r w:rsidR="000C0AF4">
        <w:t xml:space="preserve">a </w:t>
      </w:r>
      <w:r>
        <w:t>list of the smaller group of PCC members who will have this responsibility</w:t>
      </w:r>
      <w:r w:rsidR="00843348">
        <w:t>.</w:t>
      </w:r>
    </w:p>
  </w:footnote>
  <w:footnote w:id="14">
    <w:p w14:paraId="5D6C53A1" w14:textId="5EEEFEDE" w:rsidR="00BC7DB4" w:rsidRDefault="00BC7DB4" w:rsidP="00BC7DB4">
      <w:pPr>
        <w:pStyle w:val="FootnoteText"/>
      </w:pPr>
      <w:r>
        <w:rPr>
          <w:rStyle w:val="FootnoteReference"/>
        </w:rPr>
        <w:footnoteRef/>
      </w:r>
      <w:r>
        <w:t xml:space="preserve"> If the </w:t>
      </w:r>
      <w:r w:rsidR="004E1C67">
        <w:t>first person delegated to</w:t>
      </w:r>
      <w:r>
        <w:t xml:space="preserve"> is on holiday, or is implicated in the alleged Serious Incident, the person holding the alternative role should undertake the responsibilities.</w:t>
      </w:r>
    </w:p>
  </w:footnote>
  <w:footnote w:id="15">
    <w:p w14:paraId="48BEAE40" w14:textId="4D1BBBDC" w:rsidR="005D1CDF" w:rsidRDefault="005D1CDF">
      <w:pPr>
        <w:pStyle w:val="FootnoteText"/>
      </w:pPr>
      <w:r>
        <w:rPr>
          <w:rStyle w:val="FootnoteReference"/>
        </w:rPr>
        <w:footnoteRef/>
      </w:r>
      <w:r>
        <w:t xml:space="preserve"> Delete if the PCC is too small to have auditors.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EF91" w14:textId="77777777" w:rsidR="0093709A" w:rsidRDefault="00E94725" w:rsidP="0093709A">
    <w:pPr>
      <w:pStyle w:val="Header"/>
    </w:pPr>
    <w:r>
      <w:rPr>
        <w:noProof/>
      </w:rPr>
      <w:drawing>
        <wp:inline distT="0" distB="0" distL="0" distR="0" wp14:anchorId="55A8252B" wp14:editId="19C90141">
          <wp:extent cx="591185" cy="4692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B1473">
      <w:tab/>
      <w:t>Example template</w:t>
    </w:r>
    <w:r w:rsidR="0058669C">
      <w:t xml:space="preserve"> </w:t>
    </w:r>
    <w:r w:rsidR="0093709A">
      <w:t>- PCCs</w:t>
    </w:r>
  </w:p>
  <w:p w14:paraId="4BF2DEA9" w14:textId="77777777" w:rsidR="004E6A1E" w:rsidRDefault="0093709A" w:rsidP="0093709A">
    <w:pPr>
      <w:pStyle w:val="Header"/>
      <w:jc w:val="center"/>
    </w:pPr>
    <w:r>
      <w:t xml:space="preserve">TO BE TAILORED TO REFLECT HOW YOUR DBF HAS DECIDED TO MANAGE THIS PROCESS </w:t>
    </w:r>
  </w:p>
  <w:p w14:paraId="48070DC0" w14:textId="3F54E105" w:rsidR="0058669C" w:rsidRDefault="0093709A" w:rsidP="0093709A">
    <w:pPr>
      <w:pStyle w:val="Header"/>
      <w:jc w:val="center"/>
    </w:pPr>
    <w:r>
      <w:t>IF NEEDED SEEK ADVICE FROM YOU</w:t>
    </w:r>
    <w:r w:rsidR="004E6A1E">
      <w:t>R</w:t>
    </w:r>
    <w:r>
      <w:t xml:space="preserve"> DSA, DIOCESAN SECRETARY OR DIOCESAN REGISTRAR</w:t>
    </w:r>
  </w:p>
  <w:p w14:paraId="4F6F2C1E" w14:textId="51A76C25" w:rsidR="00E94725" w:rsidRDefault="00E94725" w:rsidP="0058669C">
    <w:pPr>
      <w:pStyle w:val="Header"/>
      <w:tabs>
        <w:tab w:val="clear" w:pos="9026"/>
        <w:tab w:val="left" w:pos="63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273"/>
    <w:multiLevelType w:val="hybridMultilevel"/>
    <w:tmpl w:val="5FC8D02C"/>
    <w:lvl w:ilvl="0" w:tplc="8F24FF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A70CD"/>
    <w:multiLevelType w:val="hybridMultilevel"/>
    <w:tmpl w:val="3B52480C"/>
    <w:lvl w:ilvl="0" w:tplc="1A3AA436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A04011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A6538A0"/>
    <w:multiLevelType w:val="multilevel"/>
    <w:tmpl w:val="C28A9E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C8681A"/>
    <w:multiLevelType w:val="hybridMultilevel"/>
    <w:tmpl w:val="C5A25840"/>
    <w:lvl w:ilvl="0" w:tplc="0FB2722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E915425"/>
    <w:multiLevelType w:val="hybridMultilevel"/>
    <w:tmpl w:val="FD1A73F0"/>
    <w:lvl w:ilvl="0" w:tplc="0890CB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80517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E09723F"/>
    <w:multiLevelType w:val="hybridMultilevel"/>
    <w:tmpl w:val="EB8CD996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F24FF44">
      <w:start w:val="1"/>
      <w:numFmt w:val="lowerRoman"/>
      <w:lvlText w:val="(%2)"/>
      <w:lvlJc w:val="left"/>
      <w:pPr>
        <w:ind w:left="164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90F35D6"/>
    <w:multiLevelType w:val="hybridMultilevel"/>
    <w:tmpl w:val="98BE53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93982"/>
    <w:multiLevelType w:val="multilevel"/>
    <w:tmpl w:val="D90404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4687842"/>
    <w:multiLevelType w:val="hybridMultilevel"/>
    <w:tmpl w:val="EB8CD996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F24FF44">
      <w:start w:val="1"/>
      <w:numFmt w:val="lowerRoman"/>
      <w:lvlText w:val="(%2)"/>
      <w:lvlJc w:val="left"/>
      <w:pPr>
        <w:ind w:left="164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47176014">
    <w:abstractNumId w:val="5"/>
  </w:num>
  <w:num w:numId="2" w16cid:durableId="165247224">
    <w:abstractNumId w:val="1"/>
  </w:num>
  <w:num w:numId="3" w16cid:durableId="647436119">
    <w:abstractNumId w:val="4"/>
  </w:num>
  <w:num w:numId="4" w16cid:durableId="345908855">
    <w:abstractNumId w:val="2"/>
  </w:num>
  <w:num w:numId="5" w16cid:durableId="637691336">
    <w:abstractNumId w:val="0"/>
  </w:num>
  <w:num w:numId="6" w16cid:durableId="512645081">
    <w:abstractNumId w:val="7"/>
  </w:num>
  <w:num w:numId="7" w16cid:durableId="1209876228">
    <w:abstractNumId w:val="6"/>
  </w:num>
  <w:num w:numId="8" w16cid:durableId="1661882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8259760">
    <w:abstractNumId w:val="3"/>
  </w:num>
  <w:num w:numId="10" w16cid:durableId="2027830938">
    <w:abstractNumId w:val="8"/>
  </w:num>
  <w:num w:numId="11" w16cid:durableId="1136876069">
    <w:abstractNumId w:val="10"/>
  </w:num>
  <w:num w:numId="12" w16cid:durableId="3558924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18"/>
    <w:rsid w:val="000077C9"/>
    <w:rsid w:val="00035EA7"/>
    <w:rsid w:val="00073627"/>
    <w:rsid w:val="00082537"/>
    <w:rsid w:val="0009624A"/>
    <w:rsid w:val="000A43AC"/>
    <w:rsid w:val="000B2EAC"/>
    <w:rsid w:val="000C0AF4"/>
    <w:rsid w:val="000C454A"/>
    <w:rsid w:val="00134879"/>
    <w:rsid w:val="00155CEB"/>
    <w:rsid w:val="00162521"/>
    <w:rsid w:val="001B06F3"/>
    <w:rsid w:val="0021637D"/>
    <w:rsid w:val="00217A3D"/>
    <w:rsid w:val="00233BA2"/>
    <w:rsid w:val="002373B8"/>
    <w:rsid w:val="00242FFD"/>
    <w:rsid w:val="00251474"/>
    <w:rsid w:val="002638CC"/>
    <w:rsid w:val="002748BE"/>
    <w:rsid w:val="002A7D60"/>
    <w:rsid w:val="002B6E18"/>
    <w:rsid w:val="002C2945"/>
    <w:rsid w:val="002D76FD"/>
    <w:rsid w:val="002F32FC"/>
    <w:rsid w:val="0031531A"/>
    <w:rsid w:val="00335BF4"/>
    <w:rsid w:val="00397667"/>
    <w:rsid w:val="003C5628"/>
    <w:rsid w:val="00464F3B"/>
    <w:rsid w:val="004B6B2D"/>
    <w:rsid w:val="004C05DB"/>
    <w:rsid w:val="004C2832"/>
    <w:rsid w:val="004C4C13"/>
    <w:rsid w:val="004E1C67"/>
    <w:rsid w:val="004E6A1E"/>
    <w:rsid w:val="005743C5"/>
    <w:rsid w:val="0058669C"/>
    <w:rsid w:val="005A3F62"/>
    <w:rsid w:val="005B09D7"/>
    <w:rsid w:val="005D1CDF"/>
    <w:rsid w:val="005E106A"/>
    <w:rsid w:val="005F48D0"/>
    <w:rsid w:val="0062477D"/>
    <w:rsid w:val="006634F4"/>
    <w:rsid w:val="006C4F7C"/>
    <w:rsid w:val="006C6FDE"/>
    <w:rsid w:val="006C6FF5"/>
    <w:rsid w:val="006D4E4B"/>
    <w:rsid w:val="006F7962"/>
    <w:rsid w:val="00710064"/>
    <w:rsid w:val="0074530A"/>
    <w:rsid w:val="00772D4D"/>
    <w:rsid w:val="007C2ADD"/>
    <w:rsid w:val="00820C64"/>
    <w:rsid w:val="008242FB"/>
    <w:rsid w:val="00843348"/>
    <w:rsid w:val="00860E50"/>
    <w:rsid w:val="00864A51"/>
    <w:rsid w:val="008C1A0B"/>
    <w:rsid w:val="008C1F87"/>
    <w:rsid w:val="008C6111"/>
    <w:rsid w:val="008C6AE9"/>
    <w:rsid w:val="008F2581"/>
    <w:rsid w:val="008F5EA6"/>
    <w:rsid w:val="00910972"/>
    <w:rsid w:val="009368D0"/>
    <w:rsid w:val="0093709A"/>
    <w:rsid w:val="00990F3C"/>
    <w:rsid w:val="009B48A1"/>
    <w:rsid w:val="009B7659"/>
    <w:rsid w:val="00A16101"/>
    <w:rsid w:val="00A167EB"/>
    <w:rsid w:val="00A324B6"/>
    <w:rsid w:val="00B13A11"/>
    <w:rsid w:val="00B149B6"/>
    <w:rsid w:val="00B51C83"/>
    <w:rsid w:val="00B57E77"/>
    <w:rsid w:val="00B9107C"/>
    <w:rsid w:val="00BA7D0B"/>
    <w:rsid w:val="00BC502B"/>
    <w:rsid w:val="00BC7DB4"/>
    <w:rsid w:val="00BD624F"/>
    <w:rsid w:val="00BE0A52"/>
    <w:rsid w:val="00C10385"/>
    <w:rsid w:val="00C115F6"/>
    <w:rsid w:val="00C11EEF"/>
    <w:rsid w:val="00C1252A"/>
    <w:rsid w:val="00C225AC"/>
    <w:rsid w:val="00C32833"/>
    <w:rsid w:val="00C36112"/>
    <w:rsid w:val="00C64EE0"/>
    <w:rsid w:val="00CB63AC"/>
    <w:rsid w:val="00CE6768"/>
    <w:rsid w:val="00CF355D"/>
    <w:rsid w:val="00CF4A8C"/>
    <w:rsid w:val="00D408B8"/>
    <w:rsid w:val="00D533C6"/>
    <w:rsid w:val="00D9499B"/>
    <w:rsid w:val="00DC1C56"/>
    <w:rsid w:val="00E642D9"/>
    <w:rsid w:val="00E73737"/>
    <w:rsid w:val="00E94725"/>
    <w:rsid w:val="00EA472B"/>
    <w:rsid w:val="00EB6985"/>
    <w:rsid w:val="00F11DD2"/>
    <w:rsid w:val="00F423B8"/>
    <w:rsid w:val="00F74599"/>
    <w:rsid w:val="00F84CA1"/>
    <w:rsid w:val="00F907CA"/>
    <w:rsid w:val="00F9311C"/>
    <w:rsid w:val="00FA6C5D"/>
    <w:rsid w:val="00FB1473"/>
    <w:rsid w:val="00FB2C43"/>
    <w:rsid w:val="00FE748F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0F7A4"/>
  <w15:chartTrackingRefBased/>
  <w15:docId w15:val="{C86C5B79-B1C6-4BD1-AA07-B43D617E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17A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A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A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3B8"/>
  </w:style>
  <w:style w:type="paragraph" w:styleId="Footer">
    <w:name w:val="footer"/>
    <w:basedOn w:val="Normal"/>
    <w:link w:val="Foot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3B8"/>
  </w:style>
  <w:style w:type="paragraph" w:styleId="ListParagraph">
    <w:name w:val="List Paragraph"/>
    <w:basedOn w:val="Normal"/>
    <w:uiPriority w:val="34"/>
    <w:qFormat/>
    <w:rsid w:val="00F423B8"/>
    <w:pPr>
      <w:spacing w:after="0" w:line="240" w:lineRule="auto"/>
      <w:ind w:left="720"/>
      <w:contextualSpacing/>
    </w:pPr>
    <w:rPr>
      <w:rFonts w:ascii="Calibri" w:hAnsi="Calibri" w:cs="Calibri"/>
      <w:lang w:eastAsia="en-GB" w:bidi="he-IL"/>
    </w:rPr>
  </w:style>
  <w:style w:type="character" w:styleId="Hyperlink">
    <w:name w:val="Hyperlink"/>
    <w:basedOn w:val="DefaultParagraphFont"/>
    <w:uiPriority w:val="99"/>
    <w:unhideWhenUsed/>
    <w:rsid w:val="00C361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hurchofengland.org/safeguarding/policy-and-practice-guidance" TargetMode="External"/><Relationship Id="rId2" Type="http://schemas.openxmlformats.org/officeDocument/2006/relationships/hyperlink" Target="https://www.churchofengland.org/safeguarding/safeguarding-e-manual" TargetMode="External"/><Relationship Id="rId1" Type="http://schemas.openxmlformats.org/officeDocument/2006/relationships/hyperlink" Target="https://www.gov.uk/guidance/how-to-report-a-serious-incident-in-your-char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49CA262761F42B598B80F239A5E9F" ma:contentTypeVersion="4" ma:contentTypeDescription="Create a new document." ma:contentTypeScope="" ma:versionID="a18ad890bdcd3a597e803c8a3a00565a">
  <xsd:schema xmlns:xsd="http://www.w3.org/2001/XMLSchema" xmlns:xs="http://www.w3.org/2001/XMLSchema" xmlns:p="http://schemas.microsoft.com/office/2006/metadata/properties" xmlns:ns2="6e1de1e6-67c5-46ab-a11a-40eca69f1f40" targetNamespace="http://schemas.microsoft.com/office/2006/metadata/properties" ma:root="true" ma:fieldsID="7a3cf73e7c59ebcc42df509c4bc0ce26" ns2:_="">
    <xsd:import namespace="6e1de1e6-67c5-46ab-a11a-40eca69f1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1e6-67c5-46ab-a11a-40eca69f1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C1E30-9788-44AA-B1A7-2E62D4E7B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15D430-37A0-4160-864D-8EEFB7C880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FE168-D947-4CF9-BC61-CFB733B81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1e6-67c5-46ab-a11a-40eca69f1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2FD29A-7896-4F4F-89C2-5BB7990D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Abeles</dc:creator>
  <cp:keywords/>
  <dc:description/>
  <cp:lastModifiedBy>Deborah McGovern</cp:lastModifiedBy>
  <cp:revision>2</cp:revision>
  <dcterms:created xsi:type="dcterms:W3CDTF">2023-01-06T11:23:00Z</dcterms:created>
  <dcterms:modified xsi:type="dcterms:W3CDTF">2023-01-06T11:23:00Z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0x010100CB149CA262761F42B598B80F239A5E9F</vt:lpwstr>
  </property>
  <property fmtid="{D5CDD505-2E9C-101B-9397-08002B2CF9AE}" pid="3" name="Order">
    <vt:r8>105000</vt:r8>
  </property>
</Properties>
</file>